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F356" w14:textId="77777777" w:rsidR="004A1FF3" w:rsidRDefault="004A1FF3"/>
    <w:tbl>
      <w:tblPr>
        <w:tblW w:w="99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9"/>
        <w:gridCol w:w="8794"/>
      </w:tblGrid>
      <w:tr w:rsidR="004A1FF3" w:rsidRPr="000841FE" w14:paraId="1556DA43" w14:textId="77777777" w:rsidTr="00753BC8">
        <w:tc>
          <w:tcPr>
            <w:tcW w:w="9932" w:type="dxa"/>
            <w:gridSpan w:val="2"/>
          </w:tcPr>
          <w:p w14:paraId="2D901013" w14:textId="4D7E3195" w:rsidR="004A1FF3" w:rsidRDefault="004A1FF3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MINUTES OF THE FINANCE AND GENERAL PURPOSES MEETING, 24 JUNE 2020</w:t>
            </w:r>
            <w:r w:rsidR="00CE1D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="00CE1D33" w:rsidRPr="00CE1D3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DRAFT</w:t>
            </w:r>
          </w:p>
          <w:p w14:paraId="1EEEF500" w14:textId="283B697A" w:rsidR="004A1FF3" w:rsidRDefault="004A1FF3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Held remotely via Zoom, commencing at 6.30pm</w:t>
            </w:r>
          </w:p>
          <w:p w14:paraId="4D202B21" w14:textId="77777777" w:rsidR="004A1FF3" w:rsidRDefault="004A1FF3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7C89707" w14:textId="1B98B9E4" w:rsidR="00753BC8" w:rsidRPr="004A1FF3" w:rsidRDefault="00753BC8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A1FF3" w:rsidRPr="000841FE" w14:paraId="55490E6F" w14:textId="77777777" w:rsidTr="00753BC8">
        <w:tc>
          <w:tcPr>
            <w:tcW w:w="1139" w:type="dxa"/>
          </w:tcPr>
          <w:p w14:paraId="64474893" w14:textId="7848F08E" w:rsidR="004A1FF3" w:rsidRPr="004A1FF3" w:rsidRDefault="004A1FF3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FGP01/20</w:t>
            </w:r>
          </w:p>
        </w:tc>
        <w:tc>
          <w:tcPr>
            <w:tcW w:w="8794" w:type="dxa"/>
            <w:shd w:val="clear" w:color="auto" w:fill="auto"/>
          </w:tcPr>
          <w:p w14:paraId="3B3B5F2F" w14:textId="2945FD69" w:rsidR="004A1FF3" w:rsidRPr="004A1FF3" w:rsidRDefault="004A1FF3" w:rsidP="00A52A6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A1F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ATTENDANCE REGISTER AND APOLOGIES FOR ABSENCE</w:t>
            </w:r>
          </w:p>
          <w:p w14:paraId="009C0E06" w14:textId="61B24173" w:rsidR="004A1FF3" w:rsidRPr="004A1FF3" w:rsidRDefault="004A1FF3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A1FF3">
              <w:rPr>
                <w:rFonts w:asciiTheme="minorHAnsi" w:hAnsiTheme="minorHAnsi" w:cstheme="minorHAnsi"/>
                <w:b/>
                <w:sz w:val="22"/>
                <w:szCs w:val="22"/>
              </w:rPr>
              <w:t>Present:</w:t>
            </w:r>
            <w:r w:rsidRPr="004A1FF3">
              <w:rPr>
                <w:rFonts w:asciiTheme="minorHAnsi" w:hAnsiTheme="minorHAnsi" w:cstheme="minorHAnsi"/>
                <w:sz w:val="22"/>
                <w:szCs w:val="22"/>
              </w:rPr>
              <w:t xml:space="preserve"> Sam Findlay (Chair),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Casewell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A1FF3">
              <w:rPr>
                <w:rFonts w:asciiTheme="minorHAnsi" w:hAnsiTheme="minorHAnsi" w:cstheme="minorHAnsi"/>
                <w:sz w:val="22"/>
                <w:szCs w:val="22"/>
              </w:rPr>
              <w:t>Lindsay Cooper, David Ainslie, Christine Edwards and Stephen Rozak</w:t>
            </w:r>
          </w:p>
          <w:p w14:paraId="3EC8E792" w14:textId="0276838F" w:rsidR="004A1FF3" w:rsidRPr="004A1FF3" w:rsidRDefault="004A1FF3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1C89D" w14:textId="724DACB9" w:rsidR="004A1FF3" w:rsidRPr="004A1FF3" w:rsidRDefault="004A1FF3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Town </w:t>
            </w:r>
            <w:r w:rsidRPr="004A1FF3"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RFO</w:t>
            </w:r>
            <w:r w:rsidRPr="004A1FF3">
              <w:rPr>
                <w:rFonts w:asciiTheme="minorHAnsi" w:hAnsiTheme="minorHAnsi" w:cstheme="minorHAnsi"/>
                <w:sz w:val="22"/>
                <w:szCs w:val="22"/>
              </w:rPr>
              <w:t>, Deborah Bettles, was also present</w:t>
            </w:r>
          </w:p>
          <w:p w14:paraId="20F428C0" w14:textId="51CC195A" w:rsidR="004A1FF3" w:rsidRPr="004A1FF3" w:rsidRDefault="004A1FF3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5761A" w14:textId="23A4E219" w:rsidR="004A1FF3" w:rsidRPr="004A1FF3" w:rsidRDefault="004A1FF3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Cornelius Vincent-Enright was absent.</w:t>
            </w:r>
          </w:p>
          <w:p w14:paraId="1B7E3F24" w14:textId="3C6897DE" w:rsidR="004A1FF3" w:rsidRPr="004A1FF3" w:rsidRDefault="004A1FF3" w:rsidP="00FB1C96">
            <w:p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FF3" w:rsidRPr="000841FE" w14:paraId="50D6703D" w14:textId="77777777" w:rsidTr="00753BC8">
        <w:tc>
          <w:tcPr>
            <w:tcW w:w="1139" w:type="dxa"/>
          </w:tcPr>
          <w:p w14:paraId="6EBBA7AA" w14:textId="22AB12D9" w:rsidR="004A1FF3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FGP02/20</w:t>
            </w:r>
          </w:p>
        </w:tc>
        <w:tc>
          <w:tcPr>
            <w:tcW w:w="8794" w:type="dxa"/>
            <w:shd w:val="clear" w:color="auto" w:fill="auto"/>
          </w:tcPr>
          <w:p w14:paraId="424A088C" w14:textId="3E9CD0BF" w:rsidR="004A1FF3" w:rsidRPr="004A1FF3" w:rsidRDefault="004A1FF3" w:rsidP="00A52A6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1FF3">
              <w:rPr>
                <w:rFonts w:asciiTheme="minorHAnsi" w:hAnsiTheme="minorHAnsi" w:cstheme="minorHAnsi"/>
                <w:b/>
                <w:sz w:val="22"/>
                <w:szCs w:val="22"/>
              </w:rPr>
              <w:t>DECLARATION OF MEMBERS INTERESTS AND APPLICATIONS FOR DISPENSATION.</w:t>
            </w:r>
          </w:p>
          <w:p w14:paraId="2D36B07D" w14:textId="34E63047" w:rsidR="004A1FF3" w:rsidRPr="004A1FF3" w:rsidRDefault="004A1FF3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David Ainslie declared an interest in Item 10 as an applicant.</w:t>
            </w:r>
          </w:p>
          <w:p w14:paraId="261D65C8" w14:textId="77777777" w:rsidR="004A1FF3" w:rsidRPr="004A1FF3" w:rsidRDefault="004A1FF3" w:rsidP="00FB1C96">
            <w:p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FF3" w:rsidRPr="000841FE" w14:paraId="2D2DCAA0" w14:textId="77777777" w:rsidTr="00753BC8">
        <w:tc>
          <w:tcPr>
            <w:tcW w:w="1139" w:type="dxa"/>
          </w:tcPr>
          <w:p w14:paraId="4D9CB20B" w14:textId="0A8B5BFC" w:rsidR="004A1FF3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FGP03/20</w:t>
            </w:r>
          </w:p>
        </w:tc>
        <w:tc>
          <w:tcPr>
            <w:tcW w:w="8794" w:type="dxa"/>
            <w:shd w:val="clear" w:color="auto" w:fill="auto"/>
          </w:tcPr>
          <w:p w14:paraId="4E63C460" w14:textId="36896261" w:rsidR="004A1FF3" w:rsidRPr="004A1FF3" w:rsidRDefault="004A1FF3" w:rsidP="00A52A62">
            <w:pPr>
              <w:pStyle w:val="ListParagraph"/>
              <w:numPr>
                <w:ilvl w:val="0"/>
                <w:numId w:val="1"/>
              </w:numPr>
              <w:ind w:right="37"/>
              <w:rPr>
                <w:rFonts w:asciiTheme="minorHAnsi" w:hAnsiTheme="minorHAnsi" w:cstheme="minorHAnsi"/>
                <w:sz w:val="22"/>
                <w:szCs w:val="22"/>
              </w:rPr>
            </w:pPr>
            <w:r w:rsidRPr="004A1FF3">
              <w:rPr>
                <w:rFonts w:asciiTheme="minorHAnsi" w:hAnsiTheme="minorHAnsi" w:cstheme="minorHAnsi"/>
                <w:b/>
                <w:sz w:val="22"/>
                <w:szCs w:val="22"/>
              </w:rPr>
              <w:t>TO CONFIRM THE MINUTES OF THE FINANCE AND GENERAL PURPOSES COMMITTEE MEETING 20</w:t>
            </w:r>
            <w:r w:rsidRPr="004A1FF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Pr="004A1F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NOVEMBER 2019.</w:t>
            </w:r>
          </w:p>
          <w:p w14:paraId="072980F9" w14:textId="3F4860F1" w:rsidR="004A1FF3" w:rsidRPr="004A1FF3" w:rsidRDefault="004A1FF3" w:rsidP="00B55610">
            <w:pPr>
              <w:ind w:left="360" w:right="37"/>
              <w:rPr>
                <w:rFonts w:asciiTheme="minorHAnsi" w:hAnsiTheme="minorHAnsi" w:cstheme="minorHAnsi"/>
                <w:sz w:val="22"/>
                <w:szCs w:val="22"/>
              </w:rPr>
            </w:pPr>
            <w:r w:rsidRPr="004A1F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Resolution:</w:t>
            </w:r>
            <w:r w:rsidRPr="004A1FF3">
              <w:rPr>
                <w:rFonts w:asciiTheme="minorHAnsi" w:hAnsiTheme="minorHAnsi" w:cstheme="minorHAnsi"/>
                <w:sz w:val="22"/>
                <w:szCs w:val="22"/>
              </w:rPr>
              <w:t xml:space="preserve"> It was proposed by Sam Findlay, seconded by Stephen Rozak and unanimously agreed to confirm the minutes of the Finance and General Purposes Committee meeting,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 December 2019</w:t>
            </w:r>
          </w:p>
          <w:p w14:paraId="5E458C8C" w14:textId="77777777" w:rsidR="004A1FF3" w:rsidRPr="004A1FF3" w:rsidRDefault="004A1FF3" w:rsidP="00FB1C96">
            <w:pPr>
              <w:ind w:right="3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FF3" w:rsidRPr="000841FE" w14:paraId="7FE56F2A" w14:textId="77777777" w:rsidTr="00753BC8">
        <w:tc>
          <w:tcPr>
            <w:tcW w:w="1139" w:type="dxa"/>
          </w:tcPr>
          <w:p w14:paraId="50C327F4" w14:textId="6B809B11" w:rsidR="004A1FF3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FGP04/20</w:t>
            </w:r>
          </w:p>
        </w:tc>
        <w:tc>
          <w:tcPr>
            <w:tcW w:w="8794" w:type="dxa"/>
            <w:shd w:val="clear" w:color="auto" w:fill="auto"/>
          </w:tcPr>
          <w:p w14:paraId="66CAED40" w14:textId="0E50810B" w:rsidR="004A1FF3" w:rsidRPr="004A1FF3" w:rsidRDefault="00FB1C96" w:rsidP="00A52A62">
            <w:pPr>
              <w:pStyle w:val="BodyText"/>
              <w:numPr>
                <w:ilvl w:val="0"/>
                <w:numId w:val="2"/>
              </w:numPr>
              <w:spacing w:line="240" w:lineRule="auto"/>
              <w:ind w:right="37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A1FF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AN OPPORTUNITY FOR THE PUBLIC TO SPEAK.</w:t>
            </w:r>
          </w:p>
          <w:p w14:paraId="11FCAB83" w14:textId="46AC5AB0" w:rsidR="004A1FF3" w:rsidRPr="004A1FF3" w:rsidRDefault="00FB1C96" w:rsidP="00753BC8">
            <w:pPr>
              <w:pStyle w:val="BodyText"/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members of the public were present.</w:t>
            </w:r>
          </w:p>
          <w:p w14:paraId="254C6C5A" w14:textId="77777777" w:rsidR="004A1FF3" w:rsidRPr="004A1FF3" w:rsidRDefault="004A1FF3" w:rsidP="00FB1C96">
            <w:pPr>
              <w:pStyle w:val="BodyText"/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1FF3" w:rsidRPr="000841FE" w14:paraId="7906E163" w14:textId="77777777" w:rsidTr="00753BC8">
        <w:tc>
          <w:tcPr>
            <w:tcW w:w="1139" w:type="dxa"/>
          </w:tcPr>
          <w:p w14:paraId="20C3D018" w14:textId="0135B6EE" w:rsidR="004A1FF3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FGP05/20</w:t>
            </w:r>
          </w:p>
          <w:p w14:paraId="58173EFF" w14:textId="77777777" w:rsidR="004A1FF3" w:rsidRPr="004A1FF3" w:rsidRDefault="004A1FF3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4275CC" w14:textId="77777777" w:rsidR="004A1FF3" w:rsidRPr="004A1FF3" w:rsidRDefault="004A1FF3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96CF6E" w14:textId="77777777" w:rsidR="004A1FF3" w:rsidRPr="004A1FF3" w:rsidRDefault="004A1FF3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174D5C" w14:textId="77777777" w:rsidR="004A1FF3" w:rsidRPr="004A1FF3" w:rsidRDefault="004A1FF3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E6A07C" w14:textId="6D41ED72" w:rsidR="004A1FF3" w:rsidRPr="004A1FF3" w:rsidRDefault="004A1FF3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794" w:type="dxa"/>
            <w:shd w:val="clear" w:color="auto" w:fill="auto"/>
          </w:tcPr>
          <w:p w14:paraId="1997C0E6" w14:textId="54FB23DC" w:rsidR="004A1FF3" w:rsidRDefault="00FB1C96" w:rsidP="00A52A6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RECEIVE NOTIFICATION THAT A CLAIM OF £1666.01 HAS BEEN MADE IN RESPECT OF FURLOUGHED STAFF COST REIMBURSEMENT AND RECEIVE ANY UPDATE RELATING TO THIS.</w:t>
            </w:r>
          </w:p>
          <w:p w14:paraId="419B9D37" w14:textId="39035C14" w:rsidR="00B55610" w:rsidRPr="00B55610" w:rsidRDefault="00B55610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The Clerk advised the amount claimed had been paid into the Lloyds Bank account.</w:t>
            </w:r>
          </w:p>
          <w:p w14:paraId="58DA42B4" w14:textId="4CEDAC63" w:rsidR="004A1FF3" w:rsidRPr="004A1FF3" w:rsidRDefault="00FB1C96" w:rsidP="00B55610">
            <w:pPr>
              <w:pStyle w:val="NormalWeb"/>
              <w:ind w:left="360" w:right="37"/>
              <w:rPr>
                <w:rFonts w:asciiTheme="minorHAnsi" w:hAnsiTheme="minorHAnsi" w:cstheme="minorHAnsi"/>
              </w:rPr>
            </w:pPr>
            <w:r w:rsidRPr="00FB1C96">
              <w:rPr>
                <w:rFonts w:asciiTheme="minorHAnsi" w:hAnsiTheme="minorHAnsi" w:cstheme="minorHAnsi"/>
                <w:b/>
                <w:bCs/>
              </w:rPr>
              <w:t>Resolution:</w:t>
            </w:r>
            <w:r>
              <w:rPr>
                <w:rFonts w:asciiTheme="minorHAnsi" w:hAnsiTheme="minorHAnsi" w:cstheme="minorHAnsi"/>
              </w:rPr>
              <w:t xml:space="preserve"> It was proposed by Sam Findlay, seconded by David </w:t>
            </w:r>
            <w:proofErr w:type="spellStart"/>
            <w:r>
              <w:rPr>
                <w:rFonts w:asciiTheme="minorHAnsi" w:hAnsiTheme="minorHAnsi" w:cstheme="minorHAnsi"/>
              </w:rPr>
              <w:t>Casewell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agreed (5 in favour, 1 abstention) to receive the notification with an action for the Clerk to verify the amount claimed.</w:t>
            </w:r>
            <w:r w:rsidR="00B55610">
              <w:rPr>
                <w:rFonts w:asciiTheme="minorHAnsi" w:hAnsiTheme="minorHAnsi" w:cstheme="minorHAnsi"/>
              </w:rPr>
              <w:t xml:space="preserve">  </w:t>
            </w:r>
          </w:p>
          <w:p w14:paraId="48B23E25" w14:textId="05509BDC" w:rsidR="004A1FF3" w:rsidRPr="004A1FF3" w:rsidRDefault="004A1FF3" w:rsidP="00FB1C96">
            <w:pPr>
              <w:pStyle w:val="NormalWeb"/>
              <w:ind w:right="37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  <w:tr w:rsidR="00FB1C96" w:rsidRPr="000841FE" w14:paraId="5D6B674D" w14:textId="77777777" w:rsidTr="00753BC8">
        <w:tc>
          <w:tcPr>
            <w:tcW w:w="1139" w:type="dxa"/>
          </w:tcPr>
          <w:p w14:paraId="38903626" w14:textId="05F0987D" w:rsidR="00FB1C96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FGP06/20</w:t>
            </w:r>
          </w:p>
        </w:tc>
        <w:tc>
          <w:tcPr>
            <w:tcW w:w="8794" w:type="dxa"/>
            <w:shd w:val="clear" w:color="auto" w:fill="auto"/>
          </w:tcPr>
          <w:p w14:paraId="4A764C73" w14:textId="77777777" w:rsidR="00FB1C96" w:rsidRPr="00B55610" w:rsidRDefault="00FB1C96" w:rsidP="00A52A6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RECEIVE AN UPDATE REGARDING PROPOSED PURCHASE OF UPGRADED LAPTOP FOR THE CLERK, COSTS OF REPAIR OF EXISTING LAPTOP AND CONSDIER BUDGET IMPLICATIONS</w:t>
            </w:r>
          </w:p>
          <w:p w14:paraId="6F4FF37F" w14:textId="08E4EA90" w:rsidR="00FB1C96" w:rsidRPr="00B55610" w:rsidRDefault="00FB1C96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Resolution: 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It was proposed by David Ainslie, seconded by Sam Findlay and unanimously agreed to receive and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authorise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the costs of the new laptop and the repair to the existing laptop.</w:t>
            </w:r>
          </w:p>
          <w:p w14:paraId="0F7A2F0B" w14:textId="140D9AAC" w:rsidR="00FB1C96" w:rsidRDefault="00FB1C96" w:rsidP="00FB1C96">
            <w:p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72CCB" w:rsidRPr="000841FE" w14:paraId="4E496D2C" w14:textId="77777777" w:rsidTr="00753BC8">
        <w:tc>
          <w:tcPr>
            <w:tcW w:w="1139" w:type="dxa"/>
          </w:tcPr>
          <w:p w14:paraId="2FE625C2" w14:textId="1BFF6263" w:rsidR="00472CCB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FGP07/20</w:t>
            </w:r>
          </w:p>
        </w:tc>
        <w:tc>
          <w:tcPr>
            <w:tcW w:w="8794" w:type="dxa"/>
            <w:shd w:val="clear" w:color="auto" w:fill="auto"/>
          </w:tcPr>
          <w:p w14:paraId="029B51D0" w14:textId="77777777" w:rsidR="00472CCB" w:rsidRPr="00B55610" w:rsidRDefault="00472CCB" w:rsidP="00A52A6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CONSIDER BUDGET IMPLICATIONS OF AN INCREASE IN MARKET PLACE LICENSE FEES FOR FY20/21</w:t>
            </w:r>
          </w:p>
          <w:p w14:paraId="5987400B" w14:textId="77777777" w:rsidR="00472CCB" w:rsidRPr="00B55610" w:rsidRDefault="00472CCB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Resolution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: It was proposed by David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Casewell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, seconded by Sam Findlay and unanimously agreed to note the increase cost as an agreed overspend and to deal with the budget implications in the FY21/22 budget round.</w:t>
            </w:r>
          </w:p>
          <w:p w14:paraId="2B43420B" w14:textId="3A22864E" w:rsidR="00472CCB" w:rsidRDefault="00472CCB" w:rsidP="00FB1C96">
            <w:p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1CCF" w:rsidRPr="000841FE" w14:paraId="4D4383D3" w14:textId="77777777" w:rsidTr="00753BC8">
        <w:tc>
          <w:tcPr>
            <w:tcW w:w="1139" w:type="dxa"/>
          </w:tcPr>
          <w:p w14:paraId="397327A7" w14:textId="5359F860" w:rsidR="003D1CCF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FGP08/20</w:t>
            </w:r>
          </w:p>
        </w:tc>
        <w:tc>
          <w:tcPr>
            <w:tcW w:w="8794" w:type="dxa"/>
            <w:shd w:val="clear" w:color="auto" w:fill="auto"/>
          </w:tcPr>
          <w:p w14:paraId="06236940" w14:textId="77777777" w:rsidR="003D1CCF" w:rsidRPr="00B55610" w:rsidRDefault="003D1CCF" w:rsidP="00A52A6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 EXPLANATIONS FOR DIFFERENCES IN INCOME/EXPENDITURE FY19/20 AS PER INTERNAL AUDIT</w:t>
            </w:r>
          </w:p>
          <w:p w14:paraId="4A4CAD65" w14:textId="77777777" w:rsidR="003D1CCF" w:rsidRPr="00B55610" w:rsidRDefault="003D1CCF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Resolution: 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It was proposed by David Ainslie, seconded by Christine Edwards and unanimously agreed to defer item 8 until the next meeting of the F&amp;GP Committee</w:t>
            </w:r>
          </w:p>
          <w:p w14:paraId="3692D909" w14:textId="77777777" w:rsidR="00B55610" w:rsidRDefault="00B55610" w:rsidP="00FB1C96">
            <w:p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C4FDA6" w14:textId="42EA6E36" w:rsidR="00B55610" w:rsidRDefault="00B55610" w:rsidP="00FB1C96">
            <w:p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1CCF" w:rsidRPr="000841FE" w14:paraId="4F60ABE6" w14:textId="77777777" w:rsidTr="00753BC8">
        <w:tc>
          <w:tcPr>
            <w:tcW w:w="1139" w:type="dxa"/>
          </w:tcPr>
          <w:p w14:paraId="0AA864FE" w14:textId="49D58E59" w:rsidR="003D1CCF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FGP09/20</w:t>
            </w:r>
          </w:p>
        </w:tc>
        <w:tc>
          <w:tcPr>
            <w:tcW w:w="8794" w:type="dxa"/>
            <w:shd w:val="clear" w:color="auto" w:fill="auto"/>
          </w:tcPr>
          <w:p w14:paraId="147AB2C8" w14:textId="77777777" w:rsidR="003D1CCF" w:rsidRPr="00B55610" w:rsidRDefault="003D1CCF" w:rsidP="00A52A6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CONSIDER AND CLARIFY EMR’S FOR FY20/21</w:t>
            </w:r>
          </w:p>
          <w:p w14:paraId="2F006D75" w14:textId="77777777" w:rsidR="003D1CCF" w:rsidRPr="00B55610" w:rsidRDefault="003D1CCF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It was agreed the EMR structure needs to be clear as to whether funds are sourced from General Reserves or from CIL/S106 income to facilitate efficient reporting.  </w:t>
            </w:r>
            <w:r w:rsidRPr="00B5561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Action 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for the Clerk to clarify the structure.</w:t>
            </w:r>
          </w:p>
          <w:p w14:paraId="793708FC" w14:textId="3ED2908E" w:rsidR="003D1CCF" w:rsidRPr="003D1CCF" w:rsidRDefault="003D1CCF" w:rsidP="00FB1C96">
            <w:p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1CCF" w:rsidRPr="000841FE" w14:paraId="7BFE08BE" w14:textId="77777777" w:rsidTr="00753BC8">
        <w:tc>
          <w:tcPr>
            <w:tcW w:w="1139" w:type="dxa"/>
          </w:tcPr>
          <w:p w14:paraId="03D6FFFD" w14:textId="1FA3FCDC" w:rsidR="003D1CCF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FGP10/20</w:t>
            </w:r>
          </w:p>
        </w:tc>
        <w:tc>
          <w:tcPr>
            <w:tcW w:w="8794" w:type="dxa"/>
            <w:shd w:val="clear" w:color="auto" w:fill="auto"/>
          </w:tcPr>
          <w:p w14:paraId="645FB69D" w14:textId="77777777" w:rsidR="003D1CCF" w:rsidRPr="00B55610" w:rsidRDefault="003D1CCF" w:rsidP="00A52A6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RECEIVE APPLICATIONS FOR GRANT AID FY20/21 AND MAKE RECOMMENDATIONS FOR APPROVAL</w:t>
            </w:r>
          </w:p>
          <w:p w14:paraId="084D294B" w14:textId="534ADB28" w:rsidR="003D1CCF" w:rsidRPr="00B55610" w:rsidRDefault="003D1CCF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Resolution: 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It was proposed by Stephen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Rozak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, seconded by Christine Edwards and agreed (4 in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favour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, 2 abstentions) to recommend grants for the following:</w:t>
            </w:r>
          </w:p>
          <w:p w14:paraId="0A87A29D" w14:textId="77777777" w:rsidR="003D1CCF" w:rsidRPr="00B55610" w:rsidRDefault="003D1CCF" w:rsidP="00A52A6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Rutland Community Ventures - £750</w:t>
            </w:r>
          </w:p>
          <w:p w14:paraId="5E86FB17" w14:textId="77777777" w:rsidR="003D1CCF" w:rsidRPr="00B55610" w:rsidRDefault="003D1CCF" w:rsidP="00A52A6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Root and Branch Out - £600</w:t>
            </w:r>
          </w:p>
          <w:p w14:paraId="3FA3E35D" w14:textId="77777777" w:rsidR="003D1CCF" w:rsidRPr="00B55610" w:rsidRDefault="003D1CCF" w:rsidP="00A52A6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Uppingham Bowls Club - £1000</w:t>
            </w:r>
          </w:p>
          <w:p w14:paraId="6C4BEE33" w14:textId="77777777" w:rsidR="003D1CCF" w:rsidRPr="00B55610" w:rsidRDefault="003D1CCF" w:rsidP="00A52A6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Uppingham First - £1050</w:t>
            </w:r>
          </w:p>
          <w:p w14:paraId="3CB26706" w14:textId="77777777" w:rsidR="003D1CCF" w:rsidRPr="00B55610" w:rsidRDefault="003D1CCF" w:rsidP="00A52A6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Uppingham Town Partnership Events - £1200</w:t>
            </w:r>
          </w:p>
          <w:p w14:paraId="2F0C16C7" w14:textId="77777777" w:rsidR="003D1CCF" w:rsidRPr="00B55610" w:rsidRDefault="003D1CCF" w:rsidP="00A52A6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Uppingham Children’s Christmas Party - £400</w:t>
            </w:r>
          </w:p>
          <w:p w14:paraId="4BB1C4F2" w14:textId="77777777" w:rsidR="003D1CCF" w:rsidRPr="00B55610" w:rsidRDefault="003D1CCF" w:rsidP="00A52A6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Uppingham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Covid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Fund - £5000</w:t>
            </w:r>
          </w:p>
          <w:p w14:paraId="226CA609" w14:textId="77777777" w:rsidR="00F74AA1" w:rsidRPr="00B55610" w:rsidRDefault="00F74AA1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It is appreciated that in many cases the amounts recommended are not the full amounts applied for this FY.  This is to enable the creation of an ‘Uppingham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Covid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Fund’ to support businesses in their return to normal functionality after the Covid-19 pandemic.</w:t>
            </w:r>
          </w:p>
          <w:p w14:paraId="6A272D34" w14:textId="4FB9B54A" w:rsidR="00F74AA1" w:rsidRDefault="00F74AA1" w:rsidP="00FB1C96">
            <w:p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4AA1" w:rsidRPr="000841FE" w14:paraId="34ED93DF" w14:textId="77777777" w:rsidTr="00753BC8">
        <w:tc>
          <w:tcPr>
            <w:tcW w:w="1139" w:type="dxa"/>
          </w:tcPr>
          <w:p w14:paraId="121F5C96" w14:textId="4B2E605D" w:rsidR="00F74AA1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FGP11/20</w:t>
            </w:r>
          </w:p>
        </w:tc>
        <w:tc>
          <w:tcPr>
            <w:tcW w:w="8794" w:type="dxa"/>
            <w:shd w:val="clear" w:color="auto" w:fill="auto"/>
          </w:tcPr>
          <w:p w14:paraId="043C0007" w14:textId="0CD9C03F" w:rsidR="00F74AA1" w:rsidRPr="00B55610" w:rsidRDefault="00F74AA1" w:rsidP="00A52A6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 AMOUNTS TO BE TRANSFERRED TO UTC BANK ACCOUNTS AS RESOLVED AT FULL COUNCIL IN LIGHT OF CIL/S106 MONIES RECEIVED AND IN LINE WITH THE FINANCIAL SERVICES COMPENSATION SCHEME (FSCS) LIMIT</w:t>
            </w:r>
          </w:p>
          <w:p w14:paraId="18B0F11A" w14:textId="270ED1CF" w:rsidR="00F74AA1" w:rsidRPr="00B55610" w:rsidRDefault="005E251A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Resolution: 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It was proposed by David Ainslie, seconded by Sam Findlay and unanimously agreed to action the following:</w:t>
            </w:r>
          </w:p>
          <w:p w14:paraId="7E93BC4D" w14:textId="386848F0" w:rsidR="005E251A" w:rsidRPr="00B55610" w:rsidRDefault="005E251A" w:rsidP="00A52A62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£80,000 be transferred to Barclays Business Account</w:t>
            </w:r>
          </w:p>
          <w:p w14:paraId="5F4EED44" w14:textId="384022BF" w:rsidR="005E251A" w:rsidRPr="00B55610" w:rsidRDefault="005E251A" w:rsidP="00A52A62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£85,000 be transferred to Nationwide Deposit Account</w:t>
            </w:r>
          </w:p>
          <w:p w14:paraId="0F81D284" w14:textId="46BB6520" w:rsidR="005E251A" w:rsidRPr="00B55610" w:rsidRDefault="005E251A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The remainder to be remain in the Lloyds main account for normal business</w:t>
            </w:r>
          </w:p>
          <w:p w14:paraId="582F982B" w14:textId="0CBE8689" w:rsidR="00F74AA1" w:rsidRDefault="00F74AA1" w:rsidP="00FB1C96">
            <w:p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E251A" w:rsidRPr="000841FE" w14:paraId="4A994011" w14:textId="77777777" w:rsidTr="00753BC8">
        <w:tc>
          <w:tcPr>
            <w:tcW w:w="1139" w:type="dxa"/>
          </w:tcPr>
          <w:p w14:paraId="4CE9E75A" w14:textId="7304AB7B" w:rsidR="005E251A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FGP12/20</w:t>
            </w:r>
          </w:p>
        </w:tc>
        <w:tc>
          <w:tcPr>
            <w:tcW w:w="8794" w:type="dxa"/>
            <w:shd w:val="clear" w:color="auto" w:fill="auto"/>
          </w:tcPr>
          <w:p w14:paraId="498BCF91" w14:textId="77777777" w:rsidR="005E251A" w:rsidRPr="00B55610" w:rsidRDefault="005E251A" w:rsidP="00A52A6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CONSIDER IDEAS FOR EXPENDITURE OF CIL/S106 MONIES AND ESTABLISH A PRIORITISATION STRUCTURE</w:t>
            </w:r>
          </w:p>
          <w:p w14:paraId="51633009" w14:textId="77777777" w:rsidR="005E251A" w:rsidRDefault="005E251A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Resolution: 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It was proposed by David Ainslie, seconded by Christine Edwards and unanimously agreed that ‘The priorities for CIL expenditure are set out in the current and emerging refreshed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Neighbourhood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Plan.  The F&amp;GP Committee agree that the acquisition and development of community assets is a priority. </w:t>
            </w:r>
            <w:r w:rsidR="00090597"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Input is sought from all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Councillors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and members of the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Neighbourhood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Planning Advisory Group (NPAG)</w:t>
            </w:r>
            <w:r w:rsidR="00090597"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as to projects to be considered.’  </w:t>
            </w:r>
            <w:r w:rsidR="00090597" w:rsidRPr="00B55610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Action </w:t>
            </w:r>
            <w:r w:rsidR="00090597" w:rsidRPr="00B55610">
              <w:rPr>
                <w:rFonts w:asciiTheme="minorHAnsi" w:hAnsiTheme="minorHAnsi" w:cstheme="minorHAnsi"/>
                <w:sz w:val="22"/>
                <w:szCs w:val="22"/>
              </w:rPr>
              <w:t>for input from relevant parties to be submitted to the F&amp;GP by 31 August 2020.</w:t>
            </w:r>
          </w:p>
          <w:p w14:paraId="445D4E7F" w14:textId="2AEC96D5" w:rsidR="00753BC8" w:rsidRPr="00B55610" w:rsidRDefault="00753BC8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0597" w:rsidRPr="000841FE" w14:paraId="4CA0BB31" w14:textId="77777777" w:rsidTr="00753BC8">
        <w:tc>
          <w:tcPr>
            <w:tcW w:w="1139" w:type="dxa"/>
          </w:tcPr>
          <w:p w14:paraId="32436CB9" w14:textId="017C108D" w:rsidR="00090597" w:rsidRPr="004A1FF3" w:rsidRDefault="00B55610" w:rsidP="004A1FF3">
            <w:pPr>
              <w:overflowPunct/>
              <w:autoSpaceDE/>
              <w:autoSpaceDN/>
              <w:adjustRightInd/>
              <w:spacing w:line="240" w:lineRule="auto"/>
              <w:ind w:right="-424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FGP13/20</w:t>
            </w:r>
          </w:p>
        </w:tc>
        <w:tc>
          <w:tcPr>
            <w:tcW w:w="8794" w:type="dxa"/>
            <w:shd w:val="clear" w:color="auto" w:fill="auto"/>
          </w:tcPr>
          <w:p w14:paraId="4D11E8F6" w14:textId="77777777" w:rsidR="00090597" w:rsidRPr="00B55610" w:rsidRDefault="00090597" w:rsidP="00A52A6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40" w:lineRule="auto"/>
              <w:ind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CONSIDER PROPOSALS FROM THE COVID WORKING GROUP FORMED AS PER RESOLUTION 010/20 IN RELATION TO RECOMMENDED ACTIONS WHICH DO NOT QUALIFY FOR CENTRAL GOVERNMENT FUNDING</w:t>
            </w:r>
          </w:p>
          <w:p w14:paraId="1B2B792E" w14:textId="443C9AC2" w:rsidR="00090597" w:rsidRPr="00B55610" w:rsidRDefault="00090597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Resolution: 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It was proposed by David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Casewell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, seconded by Stephen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Rozak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and unanimously agreed to establish an Uppingham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Covid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Fund with an initial budget of £5000, sourced from the Uppingham grant aid budget.</w:t>
            </w:r>
          </w:p>
          <w:p w14:paraId="5453D87E" w14:textId="77777777" w:rsidR="00090597" w:rsidRPr="00B55610" w:rsidRDefault="00090597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Resolution: 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It was proposed by David Ainslie, seconded by Sam Findlay and unanimously agreed </w:t>
            </w:r>
            <w:r w:rsidR="00B55610"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that the paper drafted by David </w:t>
            </w:r>
            <w:proofErr w:type="spellStart"/>
            <w:r w:rsidR="00B55610" w:rsidRPr="00B55610">
              <w:rPr>
                <w:rFonts w:asciiTheme="minorHAnsi" w:hAnsiTheme="minorHAnsi" w:cstheme="minorHAnsi"/>
                <w:sz w:val="22"/>
                <w:szCs w:val="22"/>
              </w:rPr>
              <w:t>Casewell</w:t>
            </w:r>
            <w:proofErr w:type="spellEnd"/>
            <w:r w:rsidR="00B55610"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as the administrative process for distribution of the </w:t>
            </w:r>
            <w:proofErr w:type="spellStart"/>
            <w:r w:rsidR="00B55610" w:rsidRPr="00B55610">
              <w:rPr>
                <w:rFonts w:asciiTheme="minorHAnsi" w:hAnsiTheme="minorHAnsi" w:cstheme="minorHAnsi"/>
                <w:sz w:val="22"/>
                <w:szCs w:val="22"/>
              </w:rPr>
              <w:t>Covid</w:t>
            </w:r>
            <w:proofErr w:type="spellEnd"/>
            <w:r w:rsidR="00B55610"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Fund monies, be recommended to Full Council for approval.</w:t>
            </w:r>
          </w:p>
          <w:p w14:paraId="5FAEB69E" w14:textId="52CAAC30" w:rsidR="00B55610" w:rsidRPr="00B55610" w:rsidRDefault="00B55610" w:rsidP="00B55610">
            <w:pPr>
              <w:overflowPunct/>
              <w:autoSpaceDE/>
              <w:autoSpaceDN/>
              <w:adjustRightInd/>
              <w:spacing w:line="240" w:lineRule="auto"/>
              <w:ind w:left="360" w:right="37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56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Resolution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: It was proposed by David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Casewell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, seconded by Sam Findlay and unanimously agreed that market traders trading on 19</w:t>
            </w:r>
            <w:r w:rsidRPr="00B5561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June 2020 be granted 1 week rent deduction, funded by the </w:t>
            </w:r>
            <w:proofErr w:type="spellStart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>Covid</w:t>
            </w:r>
            <w:proofErr w:type="spellEnd"/>
            <w:r w:rsidRPr="00B55610">
              <w:rPr>
                <w:rFonts w:asciiTheme="minorHAnsi" w:hAnsiTheme="minorHAnsi" w:cstheme="minorHAnsi"/>
                <w:sz w:val="22"/>
                <w:szCs w:val="22"/>
              </w:rPr>
              <w:t xml:space="preserve"> Fund.</w:t>
            </w:r>
          </w:p>
        </w:tc>
      </w:tr>
    </w:tbl>
    <w:p w14:paraId="23873403" w14:textId="77777777" w:rsidR="00225DD5" w:rsidRDefault="00225DD5" w:rsidP="00C05DBF">
      <w:pPr>
        <w:rPr>
          <w:rFonts w:ascii="Times New Roman" w:hAnsi="Times New Roman"/>
          <w:sz w:val="22"/>
          <w:szCs w:val="22"/>
        </w:rPr>
      </w:pPr>
    </w:p>
    <w:p w14:paraId="14E30A1E" w14:textId="27C17E67" w:rsidR="00794291" w:rsidRPr="00753BC8" w:rsidRDefault="00B34618" w:rsidP="00C05DBF">
      <w:pPr>
        <w:rPr>
          <w:rFonts w:asciiTheme="minorHAnsi" w:hAnsiTheme="minorHAnsi"/>
          <w:sz w:val="22"/>
          <w:szCs w:val="22"/>
        </w:rPr>
      </w:pPr>
      <w:r w:rsidRPr="00753BC8">
        <w:rPr>
          <w:rFonts w:asciiTheme="minorHAnsi" w:hAnsiTheme="minorHAnsi"/>
          <w:sz w:val="22"/>
          <w:szCs w:val="22"/>
        </w:rPr>
        <w:t xml:space="preserve">Meeting closed at </w:t>
      </w:r>
      <w:r w:rsidR="00753BC8" w:rsidRPr="00753BC8">
        <w:rPr>
          <w:rFonts w:asciiTheme="minorHAnsi" w:hAnsiTheme="minorHAnsi"/>
          <w:sz w:val="22"/>
          <w:szCs w:val="22"/>
        </w:rPr>
        <w:t>7.55pm.</w:t>
      </w:r>
    </w:p>
    <w:sectPr w:rsidR="00794291" w:rsidRPr="00753BC8" w:rsidSect="00100359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2240" w:h="15840"/>
      <w:pgMar w:top="567" w:right="1230" w:bottom="1440" w:left="123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1838" w14:textId="77777777" w:rsidR="00A52A62" w:rsidRDefault="00A52A62">
      <w:r>
        <w:separator/>
      </w:r>
    </w:p>
  </w:endnote>
  <w:endnote w:type="continuationSeparator" w:id="0">
    <w:p w14:paraId="2C6EF322" w14:textId="77777777" w:rsidR="00A52A62" w:rsidRDefault="00A5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AFF40" w14:textId="77777777" w:rsidR="00100359" w:rsidRPr="00100359" w:rsidRDefault="00100359">
    <w:pPr>
      <w:pStyle w:val="Footer"/>
      <w:jc w:val="right"/>
      <w:rPr>
        <w:rFonts w:ascii="Times New Roman" w:hAnsi="Times New Roman"/>
      </w:rPr>
    </w:pPr>
    <w:r w:rsidRPr="00100359">
      <w:rPr>
        <w:rFonts w:ascii="Times New Roman" w:hAnsi="Times New Roman"/>
      </w:rPr>
      <w:fldChar w:fldCharType="begin"/>
    </w:r>
    <w:r w:rsidRPr="00100359">
      <w:rPr>
        <w:rFonts w:ascii="Times New Roman" w:hAnsi="Times New Roman"/>
      </w:rPr>
      <w:instrText xml:space="preserve"> PAGE   \* MERGEFORMAT </w:instrText>
    </w:r>
    <w:r w:rsidRPr="00100359">
      <w:rPr>
        <w:rFonts w:ascii="Times New Roman" w:hAnsi="Times New Roman"/>
      </w:rPr>
      <w:fldChar w:fldCharType="separate"/>
    </w:r>
    <w:r w:rsidR="00974F25">
      <w:rPr>
        <w:rFonts w:ascii="Times New Roman" w:hAnsi="Times New Roman"/>
        <w:noProof/>
      </w:rPr>
      <w:t>2</w:t>
    </w:r>
    <w:r w:rsidRPr="00100359">
      <w:rPr>
        <w:rFonts w:ascii="Times New Roman" w:hAnsi="Times New Roman"/>
        <w:noProof/>
      </w:rPr>
      <w:fldChar w:fldCharType="end"/>
    </w:r>
  </w:p>
  <w:p w14:paraId="4D8F1716" w14:textId="77777777" w:rsidR="00794291" w:rsidRDefault="00794291">
    <w:pPr>
      <w:rPr>
        <w:rFonts w:ascii="Times New Roman" w:hAnsi="Times New Roman"/>
        <w:color w:val="auto"/>
        <w:lang w:val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9D990" w14:textId="77777777" w:rsidR="00794291" w:rsidRDefault="00794291">
    <w:pPr>
      <w:rPr>
        <w:rFonts w:ascii="Times New Roman" w:hAnsi="Times New Roman"/>
        <w:color w:val="auto"/>
        <w:lang w:val="x-none"/>
      </w:rPr>
    </w:pPr>
    <w:r>
      <w:rPr>
        <w:rFonts w:ascii="Times New Roman" w:hAnsi="Times New Roman"/>
        <w:color w:val="auto"/>
        <w:lang w:val="x-non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A9D3C" w14:textId="77777777" w:rsidR="00100359" w:rsidRDefault="001003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5575">
      <w:rPr>
        <w:noProof/>
      </w:rPr>
      <w:t>1</w:t>
    </w:r>
    <w:r>
      <w:rPr>
        <w:noProof/>
      </w:rPr>
      <w:fldChar w:fldCharType="end"/>
    </w:r>
  </w:p>
  <w:p w14:paraId="0C2EE68F" w14:textId="77777777" w:rsidR="00794291" w:rsidRDefault="00794291">
    <w:pPr>
      <w:rPr>
        <w:rFonts w:ascii="Times New Roman" w:hAnsi="Times New Roman"/>
        <w:color w:val="auto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E057F" w14:textId="77777777" w:rsidR="00A52A62" w:rsidRDefault="00A52A62">
      <w:r>
        <w:separator/>
      </w:r>
    </w:p>
  </w:footnote>
  <w:footnote w:type="continuationSeparator" w:id="0">
    <w:p w14:paraId="46BA2859" w14:textId="77777777" w:rsidR="00A52A62" w:rsidRDefault="00A5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5071" w14:textId="77777777" w:rsidR="00794291" w:rsidRDefault="00794291">
    <w:pPr>
      <w:rPr>
        <w:rFonts w:ascii="Times New Roman" w:hAnsi="Times New Roman"/>
        <w:color w:val="auto"/>
        <w:lang w:val="x-none"/>
      </w:rPr>
    </w:pPr>
    <w:r>
      <w:rPr>
        <w:rFonts w:ascii="Times New Roman" w:hAnsi="Times New Roman"/>
        <w:color w:val="auto"/>
        <w:lang w:val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04D7"/>
    <w:multiLevelType w:val="hybridMultilevel"/>
    <w:tmpl w:val="B7A25C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828C6"/>
    <w:multiLevelType w:val="hybridMultilevel"/>
    <w:tmpl w:val="C812D36A"/>
    <w:lvl w:ilvl="0" w:tplc="153ABE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1469CD"/>
    <w:multiLevelType w:val="hybridMultilevel"/>
    <w:tmpl w:val="4FF49A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EC40A4"/>
    <w:multiLevelType w:val="hybridMultilevel"/>
    <w:tmpl w:val="D4B6CB6A"/>
    <w:lvl w:ilvl="0" w:tplc="42C04B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3A"/>
    <w:rsid w:val="000007BC"/>
    <w:rsid w:val="0000228E"/>
    <w:rsid w:val="00002BA6"/>
    <w:rsid w:val="00003D87"/>
    <w:rsid w:val="0001161F"/>
    <w:rsid w:val="000144BB"/>
    <w:rsid w:val="0001497C"/>
    <w:rsid w:val="000150FA"/>
    <w:rsid w:val="00016E19"/>
    <w:rsid w:val="000238C6"/>
    <w:rsid w:val="00030B46"/>
    <w:rsid w:val="00032D1A"/>
    <w:rsid w:val="000374EB"/>
    <w:rsid w:val="00037D4C"/>
    <w:rsid w:val="0004061D"/>
    <w:rsid w:val="0004349F"/>
    <w:rsid w:val="00053D3B"/>
    <w:rsid w:val="00057E7A"/>
    <w:rsid w:val="00060131"/>
    <w:rsid w:val="00064CA3"/>
    <w:rsid w:val="00082146"/>
    <w:rsid w:val="00083403"/>
    <w:rsid w:val="000841FE"/>
    <w:rsid w:val="00090597"/>
    <w:rsid w:val="000A64A8"/>
    <w:rsid w:val="000A728F"/>
    <w:rsid w:val="000B06E2"/>
    <w:rsid w:val="000B6CAF"/>
    <w:rsid w:val="000E2F9F"/>
    <w:rsid w:val="000E63AF"/>
    <w:rsid w:val="000F61FE"/>
    <w:rsid w:val="00100359"/>
    <w:rsid w:val="00102D1C"/>
    <w:rsid w:val="00106726"/>
    <w:rsid w:val="001107C1"/>
    <w:rsid w:val="00113517"/>
    <w:rsid w:val="001465CF"/>
    <w:rsid w:val="001623FA"/>
    <w:rsid w:val="001670EE"/>
    <w:rsid w:val="00171129"/>
    <w:rsid w:val="00177B60"/>
    <w:rsid w:val="001803C7"/>
    <w:rsid w:val="001827BA"/>
    <w:rsid w:val="001A0503"/>
    <w:rsid w:val="001B1F4F"/>
    <w:rsid w:val="001B3EFD"/>
    <w:rsid w:val="001C2A67"/>
    <w:rsid w:val="001D43BF"/>
    <w:rsid w:val="001E3725"/>
    <w:rsid w:val="001E38C7"/>
    <w:rsid w:val="001F0F63"/>
    <w:rsid w:val="00205B22"/>
    <w:rsid w:val="00214869"/>
    <w:rsid w:val="00225DD5"/>
    <w:rsid w:val="00232101"/>
    <w:rsid w:val="0023437B"/>
    <w:rsid w:val="00244307"/>
    <w:rsid w:val="0024792D"/>
    <w:rsid w:val="00257048"/>
    <w:rsid w:val="00276202"/>
    <w:rsid w:val="00276EE7"/>
    <w:rsid w:val="00281711"/>
    <w:rsid w:val="00282944"/>
    <w:rsid w:val="002976AC"/>
    <w:rsid w:val="002A6590"/>
    <w:rsid w:val="002D4D35"/>
    <w:rsid w:val="002E5F86"/>
    <w:rsid w:val="003055D6"/>
    <w:rsid w:val="00306281"/>
    <w:rsid w:val="003174C9"/>
    <w:rsid w:val="00324A56"/>
    <w:rsid w:val="00330E68"/>
    <w:rsid w:val="003354B8"/>
    <w:rsid w:val="00336975"/>
    <w:rsid w:val="003555CE"/>
    <w:rsid w:val="0035745F"/>
    <w:rsid w:val="00362100"/>
    <w:rsid w:val="003625E3"/>
    <w:rsid w:val="003728CE"/>
    <w:rsid w:val="00394EE2"/>
    <w:rsid w:val="003B0445"/>
    <w:rsid w:val="003B4938"/>
    <w:rsid w:val="003B5E94"/>
    <w:rsid w:val="003C0A19"/>
    <w:rsid w:val="003C423A"/>
    <w:rsid w:val="003D1CCF"/>
    <w:rsid w:val="003D2ABC"/>
    <w:rsid w:val="003D3BF9"/>
    <w:rsid w:val="003E01E6"/>
    <w:rsid w:val="003E7B86"/>
    <w:rsid w:val="00405272"/>
    <w:rsid w:val="00406570"/>
    <w:rsid w:val="00407327"/>
    <w:rsid w:val="00421C3F"/>
    <w:rsid w:val="00425E3B"/>
    <w:rsid w:val="0042659F"/>
    <w:rsid w:val="004332F9"/>
    <w:rsid w:val="004462AF"/>
    <w:rsid w:val="00450C7F"/>
    <w:rsid w:val="004713BF"/>
    <w:rsid w:val="004714AA"/>
    <w:rsid w:val="00472CCB"/>
    <w:rsid w:val="004735A0"/>
    <w:rsid w:val="00475851"/>
    <w:rsid w:val="004825CE"/>
    <w:rsid w:val="00493C1C"/>
    <w:rsid w:val="004963E8"/>
    <w:rsid w:val="004A1FF3"/>
    <w:rsid w:val="004B5367"/>
    <w:rsid w:val="004C444E"/>
    <w:rsid w:val="004D10CF"/>
    <w:rsid w:val="004E573A"/>
    <w:rsid w:val="004F540A"/>
    <w:rsid w:val="005068DF"/>
    <w:rsid w:val="00520B4A"/>
    <w:rsid w:val="0052148A"/>
    <w:rsid w:val="00523697"/>
    <w:rsid w:val="00525738"/>
    <w:rsid w:val="0052697D"/>
    <w:rsid w:val="00534D76"/>
    <w:rsid w:val="00541A87"/>
    <w:rsid w:val="00555173"/>
    <w:rsid w:val="00564021"/>
    <w:rsid w:val="00593D13"/>
    <w:rsid w:val="0059449C"/>
    <w:rsid w:val="005A6767"/>
    <w:rsid w:val="005B52C7"/>
    <w:rsid w:val="005C1B4E"/>
    <w:rsid w:val="005D6EE5"/>
    <w:rsid w:val="005E251A"/>
    <w:rsid w:val="005E4BA0"/>
    <w:rsid w:val="005E7F8E"/>
    <w:rsid w:val="00601C31"/>
    <w:rsid w:val="006156D8"/>
    <w:rsid w:val="00630042"/>
    <w:rsid w:val="00633852"/>
    <w:rsid w:val="00650B01"/>
    <w:rsid w:val="006541F8"/>
    <w:rsid w:val="0067368F"/>
    <w:rsid w:val="00683802"/>
    <w:rsid w:val="00686621"/>
    <w:rsid w:val="006945B3"/>
    <w:rsid w:val="006A413A"/>
    <w:rsid w:val="006A4F79"/>
    <w:rsid w:val="006A7DD2"/>
    <w:rsid w:val="006B3532"/>
    <w:rsid w:val="006B7515"/>
    <w:rsid w:val="006C08EA"/>
    <w:rsid w:val="006C5334"/>
    <w:rsid w:val="006D1768"/>
    <w:rsid w:val="006D65E8"/>
    <w:rsid w:val="006E3B1F"/>
    <w:rsid w:val="006E3BE6"/>
    <w:rsid w:val="006E5D58"/>
    <w:rsid w:val="006F21F4"/>
    <w:rsid w:val="00700F54"/>
    <w:rsid w:val="00712240"/>
    <w:rsid w:val="00715FE7"/>
    <w:rsid w:val="00723F6B"/>
    <w:rsid w:val="007348C4"/>
    <w:rsid w:val="00753BC8"/>
    <w:rsid w:val="00763AC5"/>
    <w:rsid w:val="00764B59"/>
    <w:rsid w:val="00764F92"/>
    <w:rsid w:val="00765618"/>
    <w:rsid w:val="00775416"/>
    <w:rsid w:val="00780ADC"/>
    <w:rsid w:val="007878F1"/>
    <w:rsid w:val="00794291"/>
    <w:rsid w:val="007A3A55"/>
    <w:rsid w:val="007B4786"/>
    <w:rsid w:val="007D7E73"/>
    <w:rsid w:val="007E5AB7"/>
    <w:rsid w:val="007E6D82"/>
    <w:rsid w:val="0081012C"/>
    <w:rsid w:val="008369DF"/>
    <w:rsid w:val="00841211"/>
    <w:rsid w:val="00846304"/>
    <w:rsid w:val="00846365"/>
    <w:rsid w:val="00856E0C"/>
    <w:rsid w:val="00874AD8"/>
    <w:rsid w:val="00882066"/>
    <w:rsid w:val="00887F49"/>
    <w:rsid w:val="0089148B"/>
    <w:rsid w:val="008B405B"/>
    <w:rsid w:val="008B7DA0"/>
    <w:rsid w:val="008C3036"/>
    <w:rsid w:val="008D5D7E"/>
    <w:rsid w:val="008E2A7F"/>
    <w:rsid w:val="008E6166"/>
    <w:rsid w:val="008F4658"/>
    <w:rsid w:val="008F469F"/>
    <w:rsid w:val="008F513E"/>
    <w:rsid w:val="00901C22"/>
    <w:rsid w:val="00910EBE"/>
    <w:rsid w:val="0093493F"/>
    <w:rsid w:val="00945E05"/>
    <w:rsid w:val="009526A8"/>
    <w:rsid w:val="009548BD"/>
    <w:rsid w:val="00955864"/>
    <w:rsid w:val="00974F25"/>
    <w:rsid w:val="00981E7D"/>
    <w:rsid w:val="009925D1"/>
    <w:rsid w:val="00992DAC"/>
    <w:rsid w:val="00994022"/>
    <w:rsid w:val="009B641F"/>
    <w:rsid w:val="009B66A1"/>
    <w:rsid w:val="009B6802"/>
    <w:rsid w:val="009C476C"/>
    <w:rsid w:val="009D178F"/>
    <w:rsid w:val="009E2BD9"/>
    <w:rsid w:val="009E6679"/>
    <w:rsid w:val="009F44EE"/>
    <w:rsid w:val="00A00F0F"/>
    <w:rsid w:val="00A060A5"/>
    <w:rsid w:val="00A07AC6"/>
    <w:rsid w:val="00A12E82"/>
    <w:rsid w:val="00A131A8"/>
    <w:rsid w:val="00A14D85"/>
    <w:rsid w:val="00A16CBA"/>
    <w:rsid w:val="00A2679F"/>
    <w:rsid w:val="00A41B16"/>
    <w:rsid w:val="00A50DA1"/>
    <w:rsid w:val="00A52A62"/>
    <w:rsid w:val="00A65320"/>
    <w:rsid w:val="00A669E1"/>
    <w:rsid w:val="00A71F0F"/>
    <w:rsid w:val="00A72751"/>
    <w:rsid w:val="00A83792"/>
    <w:rsid w:val="00A905FB"/>
    <w:rsid w:val="00A90B23"/>
    <w:rsid w:val="00AA5268"/>
    <w:rsid w:val="00AB29C9"/>
    <w:rsid w:val="00AB532C"/>
    <w:rsid w:val="00AB5575"/>
    <w:rsid w:val="00AB7B94"/>
    <w:rsid w:val="00AF271B"/>
    <w:rsid w:val="00AF7177"/>
    <w:rsid w:val="00B21217"/>
    <w:rsid w:val="00B219B9"/>
    <w:rsid w:val="00B31E2C"/>
    <w:rsid w:val="00B34618"/>
    <w:rsid w:val="00B36E9F"/>
    <w:rsid w:val="00B41155"/>
    <w:rsid w:val="00B431B9"/>
    <w:rsid w:val="00B50B4E"/>
    <w:rsid w:val="00B55610"/>
    <w:rsid w:val="00B56FD3"/>
    <w:rsid w:val="00B633A2"/>
    <w:rsid w:val="00B63BF5"/>
    <w:rsid w:val="00B648FE"/>
    <w:rsid w:val="00B6641B"/>
    <w:rsid w:val="00B6731E"/>
    <w:rsid w:val="00B73AC1"/>
    <w:rsid w:val="00B74257"/>
    <w:rsid w:val="00B80731"/>
    <w:rsid w:val="00B955B3"/>
    <w:rsid w:val="00BA167F"/>
    <w:rsid w:val="00BB1831"/>
    <w:rsid w:val="00BB71CC"/>
    <w:rsid w:val="00BD0F0C"/>
    <w:rsid w:val="00BD7130"/>
    <w:rsid w:val="00BE47AE"/>
    <w:rsid w:val="00BF66C3"/>
    <w:rsid w:val="00C00EFC"/>
    <w:rsid w:val="00C0531B"/>
    <w:rsid w:val="00C05DBF"/>
    <w:rsid w:val="00C14140"/>
    <w:rsid w:val="00C14800"/>
    <w:rsid w:val="00C17487"/>
    <w:rsid w:val="00C23936"/>
    <w:rsid w:val="00C27575"/>
    <w:rsid w:val="00C326A3"/>
    <w:rsid w:val="00C4537E"/>
    <w:rsid w:val="00C503D8"/>
    <w:rsid w:val="00C52A8F"/>
    <w:rsid w:val="00C5576E"/>
    <w:rsid w:val="00C570BF"/>
    <w:rsid w:val="00C57256"/>
    <w:rsid w:val="00C6291C"/>
    <w:rsid w:val="00C63486"/>
    <w:rsid w:val="00C6717A"/>
    <w:rsid w:val="00C67CAC"/>
    <w:rsid w:val="00C860A9"/>
    <w:rsid w:val="00C861CF"/>
    <w:rsid w:val="00C90143"/>
    <w:rsid w:val="00C935D5"/>
    <w:rsid w:val="00C96CBE"/>
    <w:rsid w:val="00CB112D"/>
    <w:rsid w:val="00CC0355"/>
    <w:rsid w:val="00CC050D"/>
    <w:rsid w:val="00CC5410"/>
    <w:rsid w:val="00CD03BE"/>
    <w:rsid w:val="00CD2B69"/>
    <w:rsid w:val="00CE1D33"/>
    <w:rsid w:val="00CE1EE4"/>
    <w:rsid w:val="00D06E97"/>
    <w:rsid w:val="00D07A81"/>
    <w:rsid w:val="00D11E9F"/>
    <w:rsid w:val="00D2112B"/>
    <w:rsid w:val="00D261E2"/>
    <w:rsid w:val="00D32B6C"/>
    <w:rsid w:val="00D3416E"/>
    <w:rsid w:val="00D542AE"/>
    <w:rsid w:val="00D55CE4"/>
    <w:rsid w:val="00D56483"/>
    <w:rsid w:val="00D57AC8"/>
    <w:rsid w:val="00D60CF1"/>
    <w:rsid w:val="00D64215"/>
    <w:rsid w:val="00D72E17"/>
    <w:rsid w:val="00D8035D"/>
    <w:rsid w:val="00D8649F"/>
    <w:rsid w:val="00D92EFE"/>
    <w:rsid w:val="00D940C3"/>
    <w:rsid w:val="00DA7AD6"/>
    <w:rsid w:val="00DB3A8C"/>
    <w:rsid w:val="00DC0B03"/>
    <w:rsid w:val="00DC3845"/>
    <w:rsid w:val="00DD002B"/>
    <w:rsid w:val="00DF2578"/>
    <w:rsid w:val="00DF4B61"/>
    <w:rsid w:val="00E040A0"/>
    <w:rsid w:val="00E04595"/>
    <w:rsid w:val="00E04CE8"/>
    <w:rsid w:val="00E05EBC"/>
    <w:rsid w:val="00E112EE"/>
    <w:rsid w:val="00E14CFC"/>
    <w:rsid w:val="00E15E13"/>
    <w:rsid w:val="00E22CC2"/>
    <w:rsid w:val="00E24117"/>
    <w:rsid w:val="00E3250F"/>
    <w:rsid w:val="00E367FB"/>
    <w:rsid w:val="00E44440"/>
    <w:rsid w:val="00E567C8"/>
    <w:rsid w:val="00E64C4A"/>
    <w:rsid w:val="00E6576A"/>
    <w:rsid w:val="00E70C4E"/>
    <w:rsid w:val="00E82B83"/>
    <w:rsid w:val="00E8473F"/>
    <w:rsid w:val="00E84864"/>
    <w:rsid w:val="00E97353"/>
    <w:rsid w:val="00EB3218"/>
    <w:rsid w:val="00EB547F"/>
    <w:rsid w:val="00EC4A34"/>
    <w:rsid w:val="00EC7177"/>
    <w:rsid w:val="00ED2F2F"/>
    <w:rsid w:val="00EE4D01"/>
    <w:rsid w:val="00EE7409"/>
    <w:rsid w:val="00EF0265"/>
    <w:rsid w:val="00EF221F"/>
    <w:rsid w:val="00F01A91"/>
    <w:rsid w:val="00F02BE2"/>
    <w:rsid w:val="00F10CC7"/>
    <w:rsid w:val="00F32605"/>
    <w:rsid w:val="00F368F8"/>
    <w:rsid w:val="00F55393"/>
    <w:rsid w:val="00F56DA1"/>
    <w:rsid w:val="00F733CC"/>
    <w:rsid w:val="00F73B9A"/>
    <w:rsid w:val="00F74AA1"/>
    <w:rsid w:val="00F85643"/>
    <w:rsid w:val="00F8756D"/>
    <w:rsid w:val="00F921B8"/>
    <w:rsid w:val="00F9431A"/>
    <w:rsid w:val="00FA3143"/>
    <w:rsid w:val="00FB1221"/>
    <w:rsid w:val="00FB1C96"/>
    <w:rsid w:val="00FB5BE4"/>
    <w:rsid w:val="00FB65D7"/>
    <w:rsid w:val="00FC1E48"/>
    <w:rsid w:val="00FC5C3C"/>
    <w:rsid w:val="00FE10B3"/>
    <w:rsid w:val="00FE3B9A"/>
    <w:rsid w:val="00FE50BD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7DBEED"/>
  <w15:docId w15:val="{8838267C-B0EC-443D-AAB0-22059D0B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sz w:val="24"/>
      <w:lang w:val="en-US"/>
    </w:rPr>
  </w:style>
  <w:style w:type="paragraph" w:styleId="Heading1">
    <w:name w:val="heading 1"/>
    <w:basedOn w:val="Normal"/>
    <w:qFormat/>
    <w:pPr>
      <w:jc w:val="center"/>
      <w:outlineLvl w:val="0"/>
    </w:pPr>
    <w:rPr>
      <w:b/>
      <w:u w:val="single"/>
    </w:rPr>
  </w:style>
  <w:style w:type="paragraph" w:styleId="Heading2">
    <w:name w:val="heading 2"/>
    <w:basedOn w:val="Normal"/>
    <w:qFormat/>
    <w:pPr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sz w:val="24"/>
      <w:lang w:val="en-US"/>
    </w:rPr>
  </w:style>
  <w:style w:type="character" w:customStyle="1" w:styleId="DefaultSS">
    <w:name w:val="Default SS"/>
    <w:rPr>
      <w:rFonts w:ascii="Helvetica" w:hAnsi="Helvetica"/>
      <w:noProof w:val="0"/>
      <w:color w:val="000000"/>
      <w:sz w:val="18"/>
      <w:lang w:val="en-US"/>
    </w:rPr>
  </w:style>
  <w:style w:type="paragraph" w:styleId="Header">
    <w:name w:val="header"/>
    <w:basedOn w:val="Default"/>
    <w:link w:val="HeaderChar"/>
    <w:uiPriority w:val="99"/>
    <w:pPr>
      <w:jc w:val="center"/>
    </w:pPr>
    <w:rPr>
      <w:b/>
      <w:sz w:val="28"/>
    </w:rPr>
  </w:style>
  <w:style w:type="paragraph" w:customStyle="1" w:styleId="Body">
    <w:name w:val="Body"/>
    <w:basedOn w:val="Default"/>
  </w:style>
  <w:style w:type="paragraph" w:styleId="Footer">
    <w:name w:val="footer"/>
    <w:basedOn w:val="Default"/>
    <w:link w:val="FooterChar"/>
    <w:uiPriority w:val="99"/>
    <w:pPr>
      <w:jc w:val="center"/>
    </w:pPr>
    <w:rPr>
      <w:i/>
    </w:rPr>
  </w:style>
  <w:style w:type="paragraph" w:customStyle="1" w:styleId="Footnote">
    <w:name w:val="Footnote"/>
    <w:basedOn w:val="Default"/>
    <w:rPr>
      <w:sz w:val="20"/>
    </w:rPr>
  </w:style>
  <w:style w:type="character" w:customStyle="1" w:styleId="FootnoteIndex">
    <w:name w:val="Footnote Index"/>
    <w:rPr>
      <w:rFonts w:ascii="Helvetica" w:hAnsi="Helvetica"/>
      <w:noProof w:val="0"/>
      <w:color w:val="000000"/>
      <w:sz w:val="20"/>
      <w:vertAlign w:val="superscript"/>
      <w:lang w:val="en-US"/>
    </w:rPr>
  </w:style>
  <w:style w:type="paragraph" w:styleId="BodyText">
    <w:name w:val="Body Text"/>
    <w:basedOn w:val="Normal"/>
    <w:link w:val="BodyTextChar"/>
    <w:semiHidden/>
    <w:pPr>
      <w:ind w:right="1020"/>
      <w:jc w:val="both"/>
    </w:pPr>
  </w:style>
  <w:style w:type="paragraph" w:styleId="BodyText2">
    <w:name w:val="Body Text 2"/>
    <w:basedOn w:val="Normal"/>
    <w:semiHidden/>
    <w:rPr>
      <w:b/>
    </w:rPr>
  </w:style>
  <w:style w:type="paragraph" w:styleId="BodyText3">
    <w:name w:val="Body Text 3"/>
    <w:basedOn w:val="Normal"/>
    <w:semiHidden/>
    <w:pPr>
      <w:jc w:val="both"/>
    </w:pPr>
  </w:style>
  <w:style w:type="paragraph" w:customStyle="1" w:styleId="DefaultTB">
    <w:name w:val="Default TB"/>
    <w:basedOn w:val="Defaul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83792"/>
    <w:pPr>
      <w:ind w:left="720"/>
    </w:pPr>
  </w:style>
  <w:style w:type="table" w:styleId="TableGrid">
    <w:name w:val="Table Grid"/>
    <w:basedOn w:val="TableNormal"/>
    <w:uiPriority w:val="59"/>
    <w:rsid w:val="00C0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05DBF"/>
    <w:rPr>
      <w:rFonts w:ascii="Helvetica" w:hAnsi="Helvetica"/>
      <w:b/>
      <w:color w:val="000000"/>
      <w:sz w:val="28"/>
      <w:lang w:val="en-US"/>
    </w:rPr>
  </w:style>
  <w:style w:type="character" w:customStyle="1" w:styleId="FooterChar">
    <w:name w:val="Footer Char"/>
    <w:link w:val="Footer"/>
    <w:uiPriority w:val="99"/>
    <w:rsid w:val="00C05DBF"/>
    <w:rPr>
      <w:rFonts w:ascii="Helvetica" w:hAnsi="Helvetica"/>
      <w:i/>
      <w:color w:val="000000"/>
      <w:sz w:val="24"/>
      <w:lang w:val="en-US"/>
    </w:rPr>
  </w:style>
  <w:style w:type="character" w:customStyle="1" w:styleId="BodyTextChar">
    <w:name w:val="Body Text Char"/>
    <w:link w:val="BodyText"/>
    <w:semiHidden/>
    <w:rsid w:val="00CC050D"/>
    <w:rPr>
      <w:rFonts w:ascii="Helvetica" w:hAnsi="Helvetica"/>
      <w:color w:val="000000"/>
      <w:sz w:val="24"/>
      <w:lang w:val="en-US"/>
    </w:rPr>
  </w:style>
  <w:style w:type="paragraph" w:styleId="NormalWeb">
    <w:name w:val="Normal (Web)"/>
    <w:basedOn w:val="Normal"/>
    <w:uiPriority w:val="99"/>
    <w:unhideWhenUsed/>
    <w:rsid w:val="00E64C4A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="Calibri"/>
      <w:color w:val="aut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099B-9289-4B70-B3A8-46BE4D53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a Meeting of the STAFFING COMMITTEE held at the Town Hall, Uppingham on Tuesday 22nd February 2005</vt:lpstr>
    </vt:vector>
  </TitlesOfParts>
  <Company>Uppingham Town Council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a Meeting of the STAFFING COMMITTEE held at the Town Hall, Uppingham on Tuesday 22nd February 2005</dc:title>
  <dc:creator>Uppingham Town Council</dc:creator>
  <cp:lastModifiedBy>Debbie Bettles</cp:lastModifiedBy>
  <cp:revision>3</cp:revision>
  <cp:lastPrinted>2020-06-30T16:41:00Z</cp:lastPrinted>
  <dcterms:created xsi:type="dcterms:W3CDTF">2020-06-30T16:41:00Z</dcterms:created>
  <dcterms:modified xsi:type="dcterms:W3CDTF">2020-06-30T16:44:00Z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1356295440</vt:i4>
  </property>
  <property fmtid="{D5CDD505-2E9C-101B-9397-08002B2CF9AE}" pid="3" name="_NewReviewCycle">
    <vt:lpwstr/>
  </property>
  <property fmtid="{D5CDD505-2E9C-101B-9397-08002B2CF9AE}" pid="4" name="_EmailSubject">
    <vt:lpwstr>Report of the Staffing Committee meeting 16th March 2011</vt:lpwstr>
  </property>
  <property fmtid="{D5CDD505-2E9C-101B-9397-08002B2CF9AE}" pid="5" name="_AuthorEmail">
    <vt:lpwstr>KFLB@uppingham.co.uk</vt:lpwstr>
  </property>
  <property fmtid="{D5CDD505-2E9C-101B-9397-08002B2CF9AE}" pid="6" name="_AuthorEmailDisplayName">
    <vt:lpwstr>Bradley K.F.L.</vt:lpwstr>
  </property>
  <property fmtid="{D5CDD505-2E9C-101B-9397-08002B2CF9AE}" pid="7" name="_ReviewingToolsShownOnce">
    <vt:lpwstr/>
  </property>
</Properties>
</file>