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9920" w14:textId="24AD47C9" w:rsidR="007C49B1" w:rsidRPr="00B608C1" w:rsidRDefault="001C7230">
      <w:pPr>
        <w:rPr>
          <w:sz w:val="24"/>
          <w:szCs w:val="24"/>
        </w:rPr>
      </w:pPr>
      <w:bookmarkStart w:id="0" w:name="page1"/>
      <w:bookmarkEnd w:id="0"/>
      <w:r w:rsidRPr="00B608C1">
        <w:rPr>
          <w:rFonts w:ascii="Calibri" w:eastAsia="Calibri" w:hAnsi="Calibri" w:cs="Calibri"/>
          <w:b/>
          <w:bCs/>
          <w:sz w:val="24"/>
          <w:szCs w:val="24"/>
          <w:u w:val="single"/>
        </w:rPr>
        <w:t>Uppingham Town Council</w:t>
      </w:r>
      <w:r w:rsidR="0047255D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:  </w:t>
      </w:r>
      <w:r w:rsidRPr="00B608C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Locum Clerk’s report to full Council meeting, </w:t>
      </w:r>
      <w:r w:rsidR="00BD0C4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4 </w:t>
      </w:r>
      <w:r w:rsidR="00B963C5">
        <w:rPr>
          <w:rFonts w:ascii="Calibri" w:eastAsia="Calibri" w:hAnsi="Calibri" w:cs="Calibri"/>
          <w:b/>
          <w:bCs/>
          <w:sz w:val="24"/>
          <w:szCs w:val="24"/>
          <w:u w:val="single"/>
        </w:rPr>
        <w:t>March</w:t>
      </w:r>
      <w:r w:rsidR="005B7751" w:rsidRPr="00B608C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2021</w:t>
      </w:r>
    </w:p>
    <w:p w14:paraId="681C3C43" w14:textId="77777777" w:rsidR="007C49B1" w:rsidRPr="00B608C1" w:rsidRDefault="007C49B1">
      <w:pPr>
        <w:spacing w:line="187" w:lineRule="exact"/>
        <w:rPr>
          <w:sz w:val="16"/>
          <w:szCs w:val="16"/>
        </w:rPr>
      </w:pPr>
    </w:p>
    <w:p w14:paraId="338B3CAF" w14:textId="77777777" w:rsidR="007C49B1" w:rsidRPr="00B608C1" w:rsidRDefault="007C49B1">
      <w:pPr>
        <w:spacing w:line="11" w:lineRule="exact"/>
        <w:rPr>
          <w:rFonts w:ascii="Calibri" w:eastAsia="Calibri" w:hAnsi="Calibri" w:cs="Calibri"/>
          <w:sz w:val="24"/>
          <w:szCs w:val="24"/>
        </w:rPr>
      </w:pPr>
    </w:p>
    <w:p w14:paraId="4D0A381F" w14:textId="47C4B0F8" w:rsidR="006C08E6" w:rsidRDefault="006C08E6" w:rsidP="00B608C1">
      <w:pPr>
        <w:numPr>
          <w:ilvl w:val="0"/>
          <w:numId w:val="1"/>
        </w:numPr>
        <w:tabs>
          <w:tab w:val="left" w:pos="360"/>
        </w:tabs>
        <w:ind w:left="360" w:right="2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elections on Thursday 6 May (Town Council by-election, plus Police &amp; Crime Commissioner – both items deferred from 2020) will be subject to the </w:t>
      </w:r>
      <w:r w:rsidR="0038345A">
        <w:rPr>
          <w:rFonts w:ascii="Calibri" w:eastAsia="Calibri" w:hAnsi="Calibri" w:cs="Calibri"/>
          <w:sz w:val="24"/>
          <w:szCs w:val="24"/>
        </w:rPr>
        <w:t>following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8345A">
        <w:rPr>
          <w:rFonts w:ascii="Calibri" w:eastAsia="Calibri" w:hAnsi="Calibri" w:cs="Calibri"/>
          <w:sz w:val="24"/>
          <w:szCs w:val="24"/>
        </w:rPr>
        <w:t>timetable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D8DED65" w14:textId="380B6F16" w:rsidR="006C08E6" w:rsidRPr="0038345A" w:rsidRDefault="006C08E6" w:rsidP="0038345A">
      <w:pPr>
        <w:pStyle w:val="ListParagraph"/>
        <w:numPr>
          <w:ilvl w:val="0"/>
          <w:numId w:val="4"/>
        </w:numPr>
        <w:tabs>
          <w:tab w:val="left" w:pos="360"/>
        </w:tabs>
        <w:ind w:right="20"/>
        <w:jc w:val="both"/>
        <w:rPr>
          <w:rFonts w:ascii="Calibri" w:eastAsia="Calibri" w:hAnsi="Calibri" w:cs="Calibri"/>
          <w:sz w:val="24"/>
          <w:szCs w:val="24"/>
        </w:rPr>
      </w:pPr>
      <w:r w:rsidRPr="0038345A">
        <w:rPr>
          <w:rFonts w:ascii="Calibri" w:eastAsia="Calibri" w:hAnsi="Calibri" w:cs="Calibri"/>
          <w:sz w:val="24"/>
          <w:szCs w:val="24"/>
        </w:rPr>
        <w:t>Nominations (to be submitted to RCC, not UTC) open on</w:t>
      </w:r>
      <w:r w:rsidR="0038345A" w:rsidRPr="0038345A">
        <w:rPr>
          <w:rFonts w:ascii="Calibri" w:eastAsia="Calibri" w:hAnsi="Calibri" w:cs="Calibri"/>
          <w:sz w:val="24"/>
          <w:szCs w:val="24"/>
        </w:rPr>
        <w:t xml:space="preserve"> </w:t>
      </w:r>
      <w:r w:rsidRPr="0038345A">
        <w:rPr>
          <w:rFonts w:ascii="Calibri" w:eastAsia="Calibri" w:hAnsi="Calibri" w:cs="Calibri"/>
          <w:sz w:val="24"/>
          <w:szCs w:val="24"/>
        </w:rPr>
        <w:t>25 March</w:t>
      </w:r>
    </w:p>
    <w:p w14:paraId="389EEAC1" w14:textId="7CC1EAAE" w:rsidR="006C08E6" w:rsidRDefault="006C08E6" w:rsidP="0038345A">
      <w:pPr>
        <w:pStyle w:val="ListParagraph"/>
        <w:numPr>
          <w:ilvl w:val="0"/>
          <w:numId w:val="4"/>
        </w:numPr>
        <w:tabs>
          <w:tab w:val="left" w:pos="360"/>
        </w:tabs>
        <w:ind w:right="20"/>
        <w:jc w:val="both"/>
        <w:rPr>
          <w:rFonts w:ascii="Calibri" w:eastAsia="Calibri" w:hAnsi="Calibri" w:cs="Calibri"/>
          <w:sz w:val="24"/>
          <w:szCs w:val="24"/>
        </w:rPr>
      </w:pPr>
      <w:r w:rsidRPr="0038345A">
        <w:rPr>
          <w:rFonts w:ascii="Calibri" w:eastAsia="Calibri" w:hAnsi="Calibri" w:cs="Calibri"/>
          <w:sz w:val="24"/>
          <w:szCs w:val="24"/>
        </w:rPr>
        <w:t>Nom</w:t>
      </w:r>
      <w:r w:rsidR="0038345A">
        <w:rPr>
          <w:rFonts w:ascii="Calibri" w:eastAsia="Calibri" w:hAnsi="Calibri" w:cs="Calibri"/>
          <w:sz w:val="24"/>
          <w:szCs w:val="24"/>
        </w:rPr>
        <w:t>inations</w:t>
      </w:r>
      <w:r w:rsidRPr="0038345A">
        <w:rPr>
          <w:rFonts w:ascii="Calibri" w:eastAsia="Calibri" w:hAnsi="Calibri" w:cs="Calibri"/>
          <w:sz w:val="24"/>
          <w:szCs w:val="24"/>
        </w:rPr>
        <w:t xml:space="preserve"> close </w:t>
      </w:r>
      <w:r w:rsidR="0038345A">
        <w:rPr>
          <w:rFonts w:ascii="Calibri" w:eastAsia="Calibri" w:hAnsi="Calibri" w:cs="Calibri"/>
          <w:sz w:val="24"/>
          <w:szCs w:val="24"/>
        </w:rPr>
        <w:t xml:space="preserve">on </w:t>
      </w:r>
      <w:r w:rsidRPr="0038345A">
        <w:rPr>
          <w:rFonts w:ascii="Calibri" w:eastAsia="Calibri" w:hAnsi="Calibri" w:cs="Calibri"/>
          <w:sz w:val="24"/>
          <w:szCs w:val="24"/>
        </w:rPr>
        <w:t>8 April at 4pm</w:t>
      </w:r>
    </w:p>
    <w:p w14:paraId="36551ACF" w14:textId="26A7A4EA" w:rsidR="0038345A" w:rsidRPr="0038345A" w:rsidRDefault="0038345A" w:rsidP="0038345A">
      <w:pPr>
        <w:tabs>
          <w:tab w:val="left" w:pos="360"/>
        </w:tabs>
        <w:ind w:left="360" w:right="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UK elections are preceded by a period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(in this case 25 March-6 May)</w:t>
      </w: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called </w:t>
      </w:r>
      <w:r w:rsidRPr="0038345A">
        <w:rPr>
          <w:rStyle w:val="il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purdah</w:t>
      </w: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during which all elected bodies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must</w:t>
      </w: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take </w:t>
      </w: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care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not to</w:t>
      </w: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do or say anything which might be seen as giving electoral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</w:t>
      </w:r>
      <w:r w:rsidRPr="0038345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dvantage to, or providing any comment on the merits of, any candidate in the election. See </w:t>
      </w:r>
      <w:hyperlink r:id="rId5" w:tgtFrame="_blank" w:history="1">
        <w:r w:rsidRPr="0038345A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shd w:val="clear" w:color="auto" w:fill="FFFFFF"/>
          </w:rPr>
          <w:t>https://local.gov.uk/our-support/</w:t>
        </w:r>
        <w:r w:rsidRPr="0038345A">
          <w:rPr>
            <w:rStyle w:val="il"/>
            <w:rFonts w:asciiTheme="minorHAnsi" w:hAnsiTheme="minorHAnsi" w:cstheme="minorHAnsi"/>
            <w:color w:val="000000" w:themeColor="text1"/>
            <w:sz w:val="24"/>
            <w:szCs w:val="24"/>
            <w:u w:val="single"/>
            <w:shd w:val="clear" w:color="auto" w:fill="FFFFFF"/>
          </w:rPr>
          <w:t>purdah</w:t>
        </w:r>
      </w:hyperlink>
    </w:p>
    <w:p w14:paraId="5989F348" w14:textId="77777777" w:rsidR="006C08E6" w:rsidRPr="006C08E6" w:rsidRDefault="006C08E6" w:rsidP="006C08E6">
      <w:pPr>
        <w:tabs>
          <w:tab w:val="left" w:pos="360"/>
        </w:tabs>
        <w:ind w:left="1" w:right="20"/>
        <w:jc w:val="both"/>
        <w:rPr>
          <w:rFonts w:ascii="Calibri" w:eastAsia="Calibri" w:hAnsi="Calibri" w:cs="Calibri"/>
          <w:sz w:val="16"/>
          <w:szCs w:val="16"/>
        </w:rPr>
      </w:pPr>
    </w:p>
    <w:p w14:paraId="4E3B3A78" w14:textId="2262808F" w:rsidR="007C49B1" w:rsidRDefault="001C7230" w:rsidP="00B608C1">
      <w:pPr>
        <w:numPr>
          <w:ilvl w:val="0"/>
          <w:numId w:val="1"/>
        </w:numPr>
        <w:tabs>
          <w:tab w:val="left" w:pos="360"/>
        </w:tabs>
        <w:ind w:left="360" w:right="20" w:hanging="359"/>
        <w:jc w:val="both"/>
        <w:rPr>
          <w:rFonts w:ascii="Calibri" w:eastAsia="Calibri" w:hAnsi="Calibri" w:cs="Calibri"/>
          <w:sz w:val="24"/>
          <w:szCs w:val="24"/>
        </w:rPr>
      </w:pPr>
      <w:r w:rsidRPr="00B608C1">
        <w:rPr>
          <w:rFonts w:ascii="Calibri" w:eastAsia="Calibri" w:hAnsi="Calibri" w:cs="Calibri"/>
          <w:sz w:val="24"/>
          <w:szCs w:val="24"/>
        </w:rPr>
        <w:t xml:space="preserve">The Market Square toilets </w:t>
      </w:r>
      <w:r w:rsidR="00BC59C9" w:rsidRPr="00B608C1">
        <w:rPr>
          <w:rFonts w:ascii="Calibri" w:eastAsia="Calibri" w:hAnsi="Calibri" w:cs="Calibri"/>
          <w:sz w:val="24"/>
          <w:szCs w:val="24"/>
        </w:rPr>
        <w:t xml:space="preserve">project </w:t>
      </w:r>
      <w:r w:rsidR="003E73BF">
        <w:rPr>
          <w:rFonts w:ascii="Calibri" w:eastAsia="Calibri" w:hAnsi="Calibri" w:cs="Calibri"/>
          <w:sz w:val="24"/>
          <w:szCs w:val="24"/>
        </w:rPr>
        <w:t xml:space="preserve">continues to await RCC’s legal department </w:t>
      </w:r>
      <w:r w:rsidR="00B963C5">
        <w:rPr>
          <w:rFonts w:ascii="Calibri" w:eastAsia="Calibri" w:hAnsi="Calibri" w:cs="Calibri"/>
          <w:sz w:val="24"/>
          <w:szCs w:val="24"/>
        </w:rPr>
        <w:t>issuing the necessary</w:t>
      </w:r>
      <w:r w:rsidR="003E73BF">
        <w:rPr>
          <w:rFonts w:ascii="Calibri" w:eastAsia="Calibri" w:hAnsi="Calibri" w:cs="Calibri"/>
          <w:sz w:val="24"/>
          <w:szCs w:val="24"/>
        </w:rPr>
        <w:t xml:space="preserve"> documentation </w:t>
      </w:r>
      <w:r w:rsidR="00B963C5">
        <w:rPr>
          <w:rFonts w:ascii="Calibri" w:eastAsia="Calibri" w:hAnsi="Calibri" w:cs="Calibri"/>
          <w:sz w:val="24"/>
          <w:szCs w:val="24"/>
        </w:rPr>
        <w:t>to our solicitor to progress</w:t>
      </w:r>
      <w:r w:rsidR="003E73BF">
        <w:rPr>
          <w:rFonts w:ascii="Calibri" w:eastAsia="Calibri" w:hAnsi="Calibri" w:cs="Calibri"/>
          <w:sz w:val="24"/>
          <w:szCs w:val="24"/>
        </w:rPr>
        <w:t xml:space="preserve"> change of ownership. </w:t>
      </w:r>
      <w:r w:rsidR="00B963C5">
        <w:rPr>
          <w:rFonts w:ascii="Calibri" w:eastAsia="Calibri" w:hAnsi="Calibri" w:cs="Calibri"/>
          <w:sz w:val="24"/>
          <w:szCs w:val="24"/>
        </w:rPr>
        <w:t xml:space="preserve">RCC </w:t>
      </w:r>
      <w:r w:rsidR="00A634B3">
        <w:rPr>
          <w:rFonts w:ascii="Calibri" w:eastAsia="Calibri" w:hAnsi="Calibri" w:cs="Calibri"/>
          <w:sz w:val="24"/>
          <w:szCs w:val="24"/>
        </w:rPr>
        <w:t>have produced a draft but have yet to finalise it</w:t>
      </w:r>
      <w:r w:rsidR="00B963C5">
        <w:rPr>
          <w:rFonts w:ascii="Calibri" w:eastAsia="Calibri" w:hAnsi="Calibri" w:cs="Calibri"/>
          <w:sz w:val="24"/>
          <w:szCs w:val="24"/>
        </w:rPr>
        <w:t>.</w:t>
      </w:r>
      <w:r w:rsidR="0047255D">
        <w:rPr>
          <w:rFonts w:ascii="Calibri" w:eastAsia="Calibri" w:hAnsi="Calibri" w:cs="Calibri"/>
          <w:sz w:val="24"/>
          <w:szCs w:val="24"/>
        </w:rPr>
        <w:t xml:space="preserve"> I continue to chase.</w:t>
      </w:r>
    </w:p>
    <w:p w14:paraId="2A9C20D2" w14:textId="77777777" w:rsidR="001C7230" w:rsidRPr="001C7230" w:rsidRDefault="001C7230" w:rsidP="001C7230">
      <w:pPr>
        <w:tabs>
          <w:tab w:val="left" w:pos="360"/>
        </w:tabs>
        <w:ind w:left="1" w:right="20"/>
        <w:jc w:val="both"/>
        <w:rPr>
          <w:rFonts w:ascii="Calibri" w:eastAsia="Calibri" w:hAnsi="Calibri" w:cs="Calibri"/>
          <w:sz w:val="16"/>
          <w:szCs w:val="16"/>
        </w:rPr>
      </w:pPr>
    </w:p>
    <w:p w14:paraId="05C059B2" w14:textId="38CE6D14" w:rsidR="003E73BF" w:rsidRDefault="00B963C5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</w:t>
      </w:r>
      <w:r w:rsidR="003E73BF">
        <w:rPr>
          <w:rFonts w:ascii="Calibri" w:eastAsia="Calibri" w:hAnsi="Calibri" w:cs="Calibri"/>
          <w:sz w:val="24"/>
          <w:szCs w:val="24"/>
        </w:rPr>
        <w:t xml:space="preserve"> Listed Building </w:t>
      </w:r>
      <w:r w:rsidR="003D649C">
        <w:rPr>
          <w:rFonts w:ascii="Calibri" w:eastAsia="Calibri" w:hAnsi="Calibri" w:cs="Calibri"/>
          <w:sz w:val="24"/>
          <w:szCs w:val="24"/>
        </w:rPr>
        <w:t>C</w:t>
      </w:r>
      <w:r w:rsidR="003E73BF">
        <w:rPr>
          <w:rFonts w:ascii="Calibri" w:eastAsia="Calibri" w:hAnsi="Calibri" w:cs="Calibri"/>
          <w:sz w:val="24"/>
          <w:szCs w:val="24"/>
        </w:rPr>
        <w:t>onsent application</w:t>
      </w:r>
      <w:r w:rsidR="003D649C">
        <w:rPr>
          <w:rFonts w:ascii="Calibri" w:eastAsia="Calibri" w:hAnsi="Calibri" w:cs="Calibri"/>
          <w:sz w:val="24"/>
          <w:szCs w:val="24"/>
        </w:rPr>
        <w:t xml:space="preserve"> for t</w:t>
      </w:r>
      <w:r w:rsidR="003E73BF">
        <w:rPr>
          <w:rFonts w:ascii="Calibri" w:eastAsia="Calibri" w:hAnsi="Calibri" w:cs="Calibri"/>
          <w:sz w:val="24"/>
          <w:szCs w:val="24"/>
        </w:rPr>
        <w:t xml:space="preserve">he Market </w:t>
      </w:r>
      <w:r w:rsidR="003D649C">
        <w:rPr>
          <w:rFonts w:ascii="Calibri" w:eastAsia="Calibri" w:hAnsi="Calibri" w:cs="Calibri"/>
          <w:sz w:val="24"/>
          <w:szCs w:val="24"/>
        </w:rPr>
        <w:t>S</w:t>
      </w:r>
      <w:r w:rsidR="003E73BF">
        <w:rPr>
          <w:rFonts w:ascii="Calibri" w:eastAsia="Calibri" w:hAnsi="Calibri" w:cs="Calibri"/>
          <w:sz w:val="24"/>
          <w:szCs w:val="24"/>
        </w:rPr>
        <w:t>quare me</w:t>
      </w:r>
      <w:r w:rsidR="003D649C">
        <w:rPr>
          <w:rFonts w:ascii="Calibri" w:eastAsia="Calibri" w:hAnsi="Calibri" w:cs="Calibri"/>
          <w:sz w:val="24"/>
          <w:szCs w:val="24"/>
        </w:rPr>
        <w:t>m</w:t>
      </w:r>
      <w:r w:rsidR="003E73BF">
        <w:rPr>
          <w:rFonts w:ascii="Calibri" w:eastAsia="Calibri" w:hAnsi="Calibri" w:cs="Calibri"/>
          <w:sz w:val="24"/>
          <w:szCs w:val="24"/>
        </w:rPr>
        <w:t>ori</w:t>
      </w:r>
      <w:r w:rsidR="003D649C">
        <w:rPr>
          <w:rFonts w:ascii="Calibri" w:eastAsia="Calibri" w:hAnsi="Calibri" w:cs="Calibri"/>
          <w:sz w:val="24"/>
          <w:szCs w:val="24"/>
        </w:rPr>
        <w:t>a</w:t>
      </w:r>
      <w:r w:rsidR="003E73BF">
        <w:rPr>
          <w:rFonts w:ascii="Calibri" w:eastAsia="Calibri" w:hAnsi="Calibri" w:cs="Calibri"/>
          <w:sz w:val="24"/>
          <w:szCs w:val="24"/>
        </w:rPr>
        <w:t xml:space="preserve">l </w:t>
      </w:r>
      <w:r w:rsidR="003D649C">
        <w:rPr>
          <w:rFonts w:ascii="Calibri" w:eastAsia="Calibri" w:hAnsi="Calibri" w:cs="Calibri"/>
          <w:sz w:val="24"/>
          <w:szCs w:val="24"/>
        </w:rPr>
        <w:t>project</w:t>
      </w:r>
      <w:r>
        <w:rPr>
          <w:rFonts w:ascii="Calibri" w:eastAsia="Calibri" w:hAnsi="Calibri" w:cs="Calibri"/>
          <w:sz w:val="24"/>
          <w:szCs w:val="24"/>
        </w:rPr>
        <w:t xml:space="preserve"> has now led to some questions from RCC’s Conservation Officer, to which I replied last week – so we await his further thoughts.</w:t>
      </w:r>
    </w:p>
    <w:p w14:paraId="3F3DBE95" w14:textId="77777777" w:rsidR="003E73BF" w:rsidRPr="003D649C" w:rsidRDefault="003E73BF" w:rsidP="003E73BF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585B1E43" w14:textId="08388186" w:rsidR="007C49B1" w:rsidRDefault="003E73BF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B963C5">
        <w:rPr>
          <w:rFonts w:ascii="Calibri" w:eastAsia="Calibri" w:hAnsi="Calibri" w:cs="Calibri"/>
          <w:sz w:val="24"/>
          <w:szCs w:val="24"/>
        </w:rPr>
        <w:t>hedge-cutting at</w:t>
      </w:r>
      <w:r w:rsidR="008D4F9D" w:rsidRPr="00B608C1">
        <w:rPr>
          <w:rFonts w:ascii="Calibri" w:eastAsia="Calibri" w:hAnsi="Calibri" w:cs="Calibri"/>
          <w:sz w:val="24"/>
          <w:szCs w:val="24"/>
        </w:rPr>
        <w:t xml:space="preserve"> </w:t>
      </w:r>
      <w:r w:rsidR="001C7230" w:rsidRPr="00B608C1">
        <w:rPr>
          <w:rFonts w:ascii="Calibri" w:eastAsia="Calibri" w:hAnsi="Calibri" w:cs="Calibri"/>
          <w:sz w:val="24"/>
          <w:szCs w:val="24"/>
        </w:rPr>
        <w:t>Leicester Rd allotment</w:t>
      </w:r>
      <w:r w:rsidR="00B963C5">
        <w:rPr>
          <w:rFonts w:ascii="Calibri" w:eastAsia="Calibri" w:hAnsi="Calibri" w:cs="Calibri"/>
          <w:sz w:val="24"/>
          <w:szCs w:val="24"/>
        </w:rPr>
        <w:t>s commenced last week, despite some unre</w:t>
      </w:r>
      <w:r w:rsidR="00BC1B31">
        <w:rPr>
          <w:rFonts w:ascii="Calibri" w:eastAsia="Calibri" w:hAnsi="Calibri" w:cs="Calibri"/>
          <w:sz w:val="24"/>
          <w:szCs w:val="24"/>
        </w:rPr>
        <w:t>s</w:t>
      </w:r>
      <w:r w:rsidR="00B963C5">
        <w:rPr>
          <w:rFonts w:ascii="Calibri" w:eastAsia="Calibri" w:hAnsi="Calibri" w:cs="Calibri"/>
          <w:sz w:val="24"/>
          <w:szCs w:val="24"/>
        </w:rPr>
        <w:t>olved issues with those allotment</w:t>
      </w:r>
      <w:r w:rsidR="00B608C1" w:rsidRPr="00B608C1">
        <w:rPr>
          <w:rFonts w:ascii="Calibri" w:eastAsia="Calibri" w:hAnsi="Calibri" w:cs="Calibri"/>
          <w:sz w:val="24"/>
          <w:szCs w:val="24"/>
        </w:rPr>
        <w:t>-</w:t>
      </w:r>
      <w:r w:rsidR="001C7230" w:rsidRPr="00B608C1">
        <w:rPr>
          <w:rFonts w:ascii="Calibri" w:eastAsia="Calibri" w:hAnsi="Calibri" w:cs="Calibri"/>
          <w:sz w:val="24"/>
          <w:szCs w:val="24"/>
        </w:rPr>
        <w:t>h</w:t>
      </w:r>
      <w:r w:rsidR="008D4F9D" w:rsidRPr="00B608C1">
        <w:rPr>
          <w:rFonts w:ascii="Calibri" w:eastAsia="Calibri" w:hAnsi="Calibri" w:cs="Calibri"/>
          <w:sz w:val="24"/>
          <w:szCs w:val="24"/>
        </w:rPr>
        <w:t>olders who ha</w:t>
      </w:r>
      <w:r w:rsidR="00BC1B31">
        <w:rPr>
          <w:rFonts w:ascii="Calibri" w:eastAsia="Calibri" w:hAnsi="Calibri" w:cs="Calibri"/>
          <w:sz w:val="24"/>
          <w:szCs w:val="24"/>
        </w:rPr>
        <w:t>d</w:t>
      </w:r>
      <w:r w:rsidR="008D4F9D" w:rsidRPr="00B608C1">
        <w:rPr>
          <w:rFonts w:ascii="Calibri" w:eastAsia="Calibri" w:hAnsi="Calibri" w:cs="Calibri"/>
          <w:sz w:val="24"/>
          <w:szCs w:val="24"/>
        </w:rPr>
        <w:t xml:space="preserve"> encroached on the area close to the hedg</w:t>
      </w:r>
      <w:r w:rsidR="00B963C5">
        <w:rPr>
          <w:rFonts w:ascii="Calibri" w:eastAsia="Calibri" w:hAnsi="Calibri" w:cs="Calibri"/>
          <w:sz w:val="24"/>
          <w:szCs w:val="24"/>
        </w:rPr>
        <w:t>e</w:t>
      </w:r>
      <w:r w:rsidR="0047255D">
        <w:rPr>
          <w:rFonts w:ascii="Calibri" w:eastAsia="Calibri" w:hAnsi="Calibri" w:cs="Calibri"/>
          <w:sz w:val="24"/>
          <w:szCs w:val="24"/>
        </w:rPr>
        <w:t xml:space="preserve"> - these</w:t>
      </w:r>
      <w:r w:rsidR="00B963C5">
        <w:rPr>
          <w:rFonts w:ascii="Calibri" w:eastAsia="Calibri" w:hAnsi="Calibri" w:cs="Calibri"/>
          <w:sz w:val="24"/>
          <w:szCs w:val="24"/>
        </w:rPr>
        <w:t xml:space="preserve"> were pr</w:t>
      </w:r>
      <w:r w:rsidR="00BC1B31">
        <w:rPr>
          <w:rFonts w:ascii="Calibri" w:eastAsia="Calibri" w:hAnsi="Calibri" w:cs="Calibri"/>
          <w:sz w:val="24"/>
          <w:szCs w:val="24"/>
        </w:rPr>
        <w:t>o</w:t>
      </w:r>
      <w:r w:rsidR="00B963C5">
        <w:rPr>
          <w:rFonts w:ascii="Calibri" w:eastAsia="Calibri" w:hAnsi="Calibri" w:cs="Calibri"/>
          <w:sz w:val="24"/>
          <w:szCs w:val="24"/>
        </w:rPr>
        <w:t>ba</w:t>
      </w:r>
      <w:r w:rsidR="00BC1B31">
        <w:rPr>
          <w:rFonts w:ascii="Calibri" w:eastAsia="Calibri" w:hAnsi="Calibri" w:cs="Calibri"/>
          <w:sz w:val="24"/>
          <w:szCs w:val="24"/>
        </w:rPr>
        <w:t>bl</w:t>
      </w:r>
      <w:r w:rsidR="00B963C5">
        <w:rPr>
          <w:rFonts w:ascii="Calibri" w:eastAsia="Calibri" w:hAnsi="Calibri" w:cs="Calibri"/>
          <w:sz w:val="24"/>
          <w:szCs w:val="24"/>
        </w:rPr>
        <w:t>y</w:t>
      </w:r>
      <w:r w:rsidR="00BC1B31">
        <w:rPr>
          <w:rFonts w:ascii="Calibri" w:eastAsia="Calibri" w:hAnsi="Calibri" w:cs="Calibri"/>
          <w:sz w:val="24"/>
          <w:szCs w:val="24"/>
        </w:rPr>
        <w:t xml:space="preserve"> n</w:t>
      </w:r>
      <w:r w:rsidR="0047255D">
        <w:rPr>
          <w:rFonts w:ascii="Calibri" w:eastAsia="Calibri" w:hAnsi="Calibri" w:cs="Calibri"/>
          <w:sz w:val="24"/>
          <w:szCs w:val="24"/>
        </w:rPr>
        <w:t>ot</w:t>
      </w:r>
      <w:r w:rsidR="00BC1B31">
        <w:rPr>
          <w:rFonts w:ascii="Calibri" w:eastAsia="Calibri" w:hAnsi="Calibri" w:cs="Calibri"/>
          <w:sz w:val="24"/>
          <w:szCs w:val="24"/>
        </w:rPr>
        <w:t xml:space="preserve"> going to be resolved by us waiting any longer before carrying out the work. Most people appear to regard the cut hedge as a considerable improvement.</w:t>
      </w:r>
    </w:p>
    <w:p w14:paraId="6515E4CC" w14:textId="77777777" w:rsidR="00BC1B31" w:rsidRPr="00BC1B31" w:rsidRDefault="00BC1B31" w:rsidP="00BC1B31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18894482" w14:textId="6B240230" w:rsidR="00BC1B31" w:rsidRDefault="0047255D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BC1B31">
        <w:rPr>
          <w:rFonts w:ascii="Calibri" w:eastAsia="Calibri" w:hAnsi="Calibri" w:cs="Calibri"/>
          <w:sz w:val="24"/>
          <w:szCs w:val="24"/>
        </w:rPr>
        <w:t xml:space="preserve">Council </w:t>
      </w:r>
      <w:r>
        <w:rPr>
          <w:rFonts w:ascii="Calibri" w:eastAsia="Calibri" w:hAnsi="Calibri" w:cs="Calibri"/>
          <w:sz w:val="24"/>
          <w:szCs w:val="24"/>
        </w:rPr>
        <w:t xml:space="preserve">has previously </w:t>
      </w:r>
      <w:r w:rsidR="00BC1B31">
        <w:rPr>
          <w:rFonts w:ascii="Calibri" w:eastAsia="Calibri" w:hAnsi="Calibri" w:cs="Calibri"/>
          <w:sz w:val="24"/>
          <w:szCs w:val="24"/>
        </w:rPr>
        <w:t xml:space="preserve">resolved to close our interest-bearing CCLA account, because it is not covered by the FSCS £85k guarantee against </w:t>
      </w:r>
      <w:r>
        <w:rPr>
          <w:rFonts w:ascii="Calibri" w:eastAsia="Calibri" w:hAnsi="Calibri" w:cs="Calibri"/>
          <w:sz w:val="24"/>
          <w:szCs w:val="24"/>
        </w:rPr>
        <w:t>a bank</w:t>
      </w:r>
      <w:r w:rsidR="00BC1B31">
        <w:rPr>
          <w:rFonts w:ascii="Calibri" w:eastAsia="Calibri" w:hAnsi="Calibri" w:cs="Calibri"/>
          <w:sz w:val="24"/>
          <w:szCs w:val="24"/>
        </w:rPr>
        <w:t xml:space="preserve"> becoming insolvent. </w:t>
      </w:r>
      <w:r>
        <w:rPr>
          <w:rFonts w:ascii="Calibri" w:eastAsia="Calibri" w:hAnsi="Calibri" w:cs="Calibri"/>
          <w:sz w:val="24"/>
          <w:szCs w:val="24"/>
        </w:rPr>
        <w:t xml:space="preserve">During February, </w:t>
      </w:r>
      <w:r w:rsidR="006C08E6">
        <w:rPr>
          <w:rFonts w:ascii="Calibri" w:eastAsia="Calibri" w:hAnsi="Calibri" w:cs="Calibri"/>
          <w:sz w:val="24"/>
          <w:szCs w:val="24"/>
        </w:rPr>
        <w:t xml:space="preserve">Neil Wedge’s name was removed as being CCLA’s formal Correspondent for this account, with my name substituted instead. </w:t>
      </w:r>
      <w:r w:rsidR="00BC1B31">
        <w:rPr>
          <w:rFonts w:ascii="Calibri" w:eastAsia="Calibri" w:hAnsi="Calibri" w:cs="Calibri"/>
          <w:sz w:val="24"/>
          <w:szCs w:val="24"/>
        </w:rPr>
        <w:t>The</w:t>
      </w:r>
      <w:r w:rsidR="006C08E6">
        <w:rPr>
          <w:rFonts w:ascii="Calibri" w:eastAsia="Calibri" w:hAnsi="Calibri" w:cs="Calibri"/>
          <w:sz w:val="24"/>
          <w:szCs w:val="24"/>
        </w:rPr>
        <w:t>n the</w:t>
      </w:r>
      <w:r w:rsidR="00BC1B31">
        <w:rPr>
          <w:rFonts w:ascii="Calibri" w:eastAsia="Calibri" w:hAnsi="Calibri" w:cs="Calibri"/>
          <w:sz w:val="24"/>
          <w:szCs w:val="24"/>
        </w:rPr>
        <w:t xml:space="preserve"> £150k in our CCLA account </w:t>
      </w:r>
      <w:r w:rsidR="006C08E6">
        <w:rPr>
          <w:rFonts w:ascii="Calibri" w:eastAsia="Calibri" w:hAnsi="Calibri" w:cs="Calibri"/>
          <w:sz w:val="24"/>
          <w:szCs w:val="24"/>
        </w:rPr>
        <w:t>was</w:t>
      </w:r>
      <w:r w:rsidR="00BC1B31">
        <w:rPr>
          <w:rFonts w:ascii="Calibri" w:eastAsia="Calibri" w:hAnsi="Calibri" w:cs="Calibri"/>
          <w:sz w:val="24"/>
          <w:szCs w:val="24"/>
        </w:rPr>
        <w:t xml:space="preserve"> reduced to £70k, with £80k instead being invested in a new account with the Cambridge Building Society which is in the process of being opened by us at the time of writing this report. Once that transaction is complete</w:t>
      </w:r>
      <w:r w:rsidR="006C08E6">
        <w:rPr>
          <w:rFonts w:ascii="Calibri" w:eastAsia="Calibri" w:hAnsi="Calibri" w:cs="Calibri"/>
          <w:sz w:val="24"/>
          <w:szCs w:val="24"/>
        </w:rPr>
        <w:t>, removing the other £70k from CCLA will be addressed.</w:t>
      </w:r>
    </w:p>
    <w:p w14:paraId="0CCED092" w14:textId="77777777" w:rsidR="006C08E6" w:rsidRPr="006C08E6" w:rsidRDefault="006C08E6" w:rsidP="006C08E6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5B9F6411" w14:textId="42A08987" w:rsidR="006C08E6" w:rsidRDefault="00504705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38345A"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z w:val="24"/>
          <w:szCs w:val="24"/>
        </w:rPr>
        <w:t>p</w:t>
      </w:r>
      <w:r w:rsidR="0038345A">
        <w:rPr>
          <w:rFonts w:ascii="Calibri" w:eastAsia="Calibri" w:hAnsi="Calibri" w:cs="Calibri"/>
          <w:sz w:val="24"/>
          <w:szCs w:val="24"/>
        </w:rPr>
        <w:t>pears that all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8345A">
        <w:rPr>
          <w:rFonts w:ascii="Calibri" w:eastAsia="Calibri" w:hAnsi="Calibri" w:cs="Calibri"/>
          <w:sz w:val="24"/>
          <w:szCs w:val="24"/>
        </w:rPr>
        <w:t>childr</w:t>
      </w:r>
      <w:r>
        <w:rPr>
          <w:rFonts w:ascii="Calibri" w:eastAsia="Calibri" w:hAnsi="Calibri" w:cs="Calibri"/>
          <w:sz w:val="24"/>
          <w:szCs w:val="24"/>
        </w:rPr>
        <w:t>e</w:t>
      </w:r>
      <w:r w:rsidR="0038345A">
        <w:rPr>
          <w:rFonts w:ascii="Calibri" w:eastAsia="Calibri" w:hAnsi="Calibri" w:cs="Calibri"/>
          <w:sz w:val="24"/>
          <w:szCs w:val="24"/>
        </w:rPr>
        <w:t xml:space="preserve">n’s </w:t>
      </w:r>
      <w:r>
        <w:rPr>
          <w:rFonts w:ascii="Calibri" w:eastAsia="Calibri" w:hAnsi="Calibri" w:cs="Calibri"/>
          <w:sz w:val="24"/>
          <w:szCs w:val="24"/>
        </w:rPr>
        <w:t>a</w:t>
      </w:r>
      <w:r w:rsidR="0038345A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tiv</w:t>
      </w:r>
      <w:r w:rsidR="0038345A"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i</w:t>
      </w:r>
      <w:r w:rsidR="0038345A">
        <w:rPr>
          <w:rFonts w:ascii="Calibri" w:eastAsia="Calibri" w:hAnsi="Calibri" w:cs="Calibri"/>
          <w:sz w:val="24"/>
          <w:szCs w:val="24"/>
        </w:rPr>
        <w:t>es (inc</w:t>
      </w:r>
      <w:r>
        <w:rPr>
          <w:rFonts w:ascii="Calibri" w:eastAsia="Calibri" w:hAnsi="Calibri" w:cs="Calibri"/>
          <w:sz w:val="24"/>
          <w:szCs w:val="24"/>
        </w:rPr>
        <w:t>lu</w:t>
      </w:r>
      <w:r w:rsidR="0038345A">
        <w:rPr>
          <w:rFonts w:ascii="Calibri" w:eastAsia="Calibri" w:hAnsi="Calibri" w:cs="Calibri"/>
          <w:sz w:val="24"/>
          <w:szCs w:val="24"/>
        </w:rPr>
        <w:t>ding in</w:t>
      </w:r>
      <w:r>
        <w:rPr>
          <w:rFonts w:ascii="Calibri" w:eastAsia="Calibri" w:hAnsi="Calibri" w:cs="Calibri"/>
          <w:sz w:val="24"/>
          <w:szCs w:val="24"/>
        </w:rPr>
        <w:t>doo</w:t>
      </w:r>
      <w:r w:rsidR="0038345A">
        <w:rPr>
          <w:rFonts w:ascii="Calibri" w:eastAsia="Calibri" w:hAnsi="Calibri" w:cs="Calibri"/>
          <w:sz w:val="24"/>
          <w:szCs w:val="24"/>
        </w:rPr>
        <w:t xml:space="preserve">rs) will be permitted </w:t>
      </w:r>
      <w:r>
        <w:rPr>
          <w:rFonts w:ascii="Calibri" w:eastAsia="Calibri" w:hAnsi="Calibri" w:cs="Calibri"/>
          <w:sz w:val="24"/>
          <w:szCs w:val="24"/>
        </w:rPr>
        <w:t xml:space="preserve">by government </w:t>
      </w:r>
      <w:r w:rsidR="0038345A">
        <w:rPr>
          <w:rFonts w:ascii="Calibri" w:eastAsia="Calibri" w:hAnsi="Calibri" w:cs="Calibri"/>
          <w:sz w:val="24"/>
          <w:szCs w:val="24"/>
        </w:rPr>
        <w:t>no e</w:t>
      </w:r>
      <w:r>
        <w:rPr>
          <w:rFonts w:ascii="Calibri" w:eastAsia="Calibri" w:hAnsi="Calibri" w:cs="Calibri"/>
          <w:sz w:val="24"/>
          <w:szCs w:val="24"/>
        </w:rPr>
        <w:t>a</w:t>
      </w:r>
      <w:r w:rsidR="0038345A">
        <w:rPr>
          <w:rFonts w:ascii="Calibri" w:eastAsia="Calibri" w:hAnsi="Calibri" w:cs="Calibri"/>
          <w:sz w:val="24"/>
          <w:szCs w:val="24"/>
        </w:rPr>
        <w:t>rlier than 12 April. This will allow us to r</w:t>
      </w:r>
      <w:r>
        <w:rPr>
          <w:rFonts w:ascii="Calibri" w:eastAsia="Calibri" w:hAnsi="Calibri" w:cs="Calibri"/>
          <w:sz w:val="24"/>
          <w:szCs w:val="24"/>
        </w:rPr>
        <w:t>e</w:t>
      </w:r>
      <w:r w:rsidR="0038345A"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 w:rsidR="0038345A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the Town Hall</w:t>
      </w:r>
      <w:r w:rsidR="0038345A">
        <w:rPr>
          <w:rFonts w:ascii="Calibri" w:eastAsia="Calibri" w:hAnsi="Calibri" w:cs="Calibri"/>
          <w:sz w:val="24"/>
          <w:szCs w:val="24"/>
        </w:rPr>
        <w:t xml:space="preserve"> to </w:t>
      </w:r>
      <w:r>
        <w:rPr>
          <w:rFonts w:ascii="Calibri" w:eastAsia="Calibri" w:hAnsi="Calibri" w:cs="Calibri"/>
          <w:sz w:val="24"/>
          <w:szCs w:val="24"/>
        </w:rPr>
        <w:t>t</w:t>
      </w:r>
      <w:r w:rsidR="0038345A">
        <w:rPr>
          <w:rFonts w:ascii="Calibri" w:eastAsia="Calibri" w:hAnsi="Calibri" w:cs="Calibri"/>
          <w:sz w:val="24"/>
          <w:szCs w:val="24"/>
        </w:rPr>
        <w:t>hose hi</w:t>
      </w:r>
      <w:r>
        <w:rPr>
          <w:rFonts w:ascii="Calibri" w:eastAsia="Calibri" w:hAnsi="Calibri" w:cs="Calibri"/>
          <w:sz w:val="24"/>
          <w:szCs w:val="24"/>
        </w:rPr>
        <w:t xml:space="preserve">rers </w:t>
      </w:r>
      <w:r w:rsidR="0038345A">
        <w:rPr>
          <w:rFonts w:ascii="Calibri" w:eastAsia="Calibri" w:hAnsi="Calibri" w:cs="Calibri"/>
          <w:sz w:val="24"/>
          <w:szCs w:val="24"/>
        </w:rPr>
        <w:t xml:space="preserve">who </w:t>
      </w:r>
      <w:r>
        <w:rPr>
          <w:rFonts w:ascii="Calibri" w:eastAsia="Calibri" w:hAnsi="Calibri" w:cs="Calibri"/>
          <w:sz w:val="24"/>
          <w:szCs w:val="24"/>
        </w:rPr>
        <w:t>operate children’s dance &amp; movement classes. Classes for adults appe</w:t>
      </w:r>
      <w:r w:rsidR="00BC22E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 to</w:t>
      </w:r>
      <w:r w:rsidR="00BC22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 </w:t>
      </w:r>
      <w:r w:rsidR="00BC22E0">
        <w:rPr>
          <w:rFonts w:ascii="Calibri" w:eastAsia="Calibri" w:hAnsi="Calibri" w:cs="Calibri"/>
          <w:sz w:val="24"/>
          <w:szCs w:val="24"/>
        </w:rPr>
        <w:t>permissible</w:t>
      </w:r>
      <w:r>
        <w:rPr>
          <w:rFonts w:ascii="Calibri" w:eastAsia="Calibri" w:hAnsi="Calibri" w:cs="Calibri"/>
          <w:sz w:val="24"/>
          <w:szCs w:val="24"/>
        </w:rPr>
        <w:t xml:space="preserve"> no earlier th</w:t>
      </w:r>
      <w:r w:rsidR="00BC22E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17 May, though detailed government guidance </w:t>
      </w:r>
      <w:r w:rsidR="00BC22E0">
        <w:rPr>
          <w:rFonts w:ascii="Calibri" w:eastAsia="Calibri" w:hAnsi="Calibri" w:cs="Calibri"/>
          <w:sz w:val="24"/>
          <w:szCs w:val="24"/>
        </w:rPr>
        <w:t xml:space="preserve">on that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 w:rsidR="00BC22E0">
        <w:rPr>
          <w:rFonts w:ascii="Calibri" w:eastAsia="Calibri" w:hAnsi="Calibri" w:cs="Calibri"/>
          <w:sz w:val="24"/>
          <w:szCs w:val="24"/>
        </w:rPr>
        <w:t>still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22E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merging. I </w:t>
      </w:r>
      <w:r w:rsidR="00BC22E0">
        <w:rPr>
          <w:rFonts w:ascii="Calibri" w:eastAsia="Calibri" w:hAnsi="Calibri" w:cs="Calibri"/>
          <w:sz w:val="24"/>
          <w:szCs w:val="24"/>
        </w:rPr>
        <w:t>intend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22E0"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fi</w:t>
      </w:r>
      <w:r w:rsidR="00BC22E0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 u</w:t>
      </w:r>
      <w:r w:rsidR="00BC22E0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 on these d</w:t>
      </w:r>
      <w:r w:rsidR="00BC22E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 w:rsidR="00BC22E0"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 xml:space="preserve"> with</w:t>
      </w:r>
      <w:r w:rsidR="00BC22E0">
        <w:rPr>
          <w:rFonts w:ascii="Calibri" w:eastAsia="Calibri" w:hAnsi="Calibri" w:cs="Calibri"/>
          <w:sz w:val="24"/>
          <w:szCs w:val="24"/>
        </w:rPr>
        <w:t xml:space="preserve"> hirers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22E0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nce </w:t>
      </w:r>
      <w:r w:rsidR="00BC22E0">
        <w:rPr>
          <w:rFonts w:ascii="Calibri" w:eastAsia="Calibri" w:hAnsi="Calibri" w:cs="Calibri"/>
          <w:sz w:val="24"/>
          <w:szCs w:val="24"/>
        </w:rPr>
        <w:t>we have full clarity from government. The latter’s</w:t>
      </w:r>
      <w:r>
        <w:rPr>
          <w:rFonts w:ascii="Calibri" w:eastAsia="Calibri" w:hAnsi="Calibri" w:cs="Calibri"/>
          <w:sz w:val="24"/>
          <w:szCs w:val="24"/>
        </w:rPr>
        <w:t xml:space="preserve"> ad</w:t>
      </w:r>
      <w:r w:rsidR="00BC22E0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ice th</w:t>
      </w:r>
      <w:r w:rsidR="00BC22E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staff should work f</w:t>
      </w:r>
      <w:r w:rsidR="00BC22E0"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 home</w:t>
      </w:r>
      <w:r w:rsidR="0038345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rem</w:t>
      </w:r>
      <w:r w:rsidR="00BC22E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ins </w:t>
      </w:r>
      <w:r w:rsidR="0047255D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without a </w:t>
      </w:r>
      <w:r w:rsidR="00BC22E0">
        <w:rPr>
          <w:rFonts w:ascii="Calibri" w:eastAsia="Calibri" w:hAnsi="Calibri" w:cs="Calibri"/>
          <w:sz w:val="24"/>
          <w:szCs w:val="24"/>
        </w:rPr>
        <w:t xml:space="preserve">firm </w:t>
      </w:r>
      <w:r>
        <w:rPr>
          <w:rFonts w:ascii="Calibri" w:eastAsia="Calibri" w:hAnsi="Calibri" w:cs="Calibri"/>
          <w:sz w:val="24"/>
          <w:szCs w:val="24"/>
        </w:rPr>
        <w:t>end</w:t>
      </w:r>
      <w:r w:rsidR="00BC22E0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date</w:t>
      </w:r>
      <w:r w:rsidR="00BC22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22E0">
        <w:rPr>
          <w:rFonts w:ascii="Calibri" w:eastAsia="Calibri" w:hAnsi="Calibri" w:cs="Calibri"/>
          <w:sz w:val="24"/>
          <w:szCs w:val="24"/>
        </w:rPr>
        <w:t>pending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22E0">
        <w:rPr>
          <w:rFonts w:ascii="Calibri" w:eastAsia="Calibri" w:hAnsi="Calibri" w:cs="Calibri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 xml:space="preserve">rther </w:t>
      </w:r>
      <w:r w:rsidR="00BC22E0">
        <w:rPr>
          <w:rFonts w:ascii="Calibri" w:eastAsia="Calibri" w:hAnsi="Calibri" w:cs="Calibri"/>
          <w:sz w:val="24"/>
          <w:szCs w:val="24"/>
        </w:rPr>
        <w:t>government</w:t>
      </w:r>
      <w:r>
        <w:rPr>
          <w:rFonts w:ascii="Calibri" w:eastAsia="Calibri" w:hAnsi="Calibri" w:cs="Calibri"/>
          <w:sz w:val="24"/>
          <w:szCs w:val="24"/>
        </w:rPr>
        <w:t xml:space="preserve"> announc</w:t>
      </w:r>
      <w:r w:rsidR="00BC22E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ments.</w:t>
      </w:r>
    </w:p>
    <w:p w14:paraId="731090EB" w14:textId="77777777" w:rsidR="00504705" w:rsidRPr="00504705" w:rsidRDefault="00504705" w:rsidP="00504705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235E4883" w14:textId="06B4A18C" w:rsidR="00504705" w:rsidRDefault="00504705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February’s full C</w:t>
      </w:r>
      <w:r w:rsidR="00BC22E0">
        <w:rPr>
          <w:rFonts w:ascii="Calibri" w:eastAsia="Calibri" w:hAnsi="Calibri" w:cs="Calibri"/>
          <w:sz w:val="24"/>
          <w:szCs w:val="24"/>
        </w:rPr>
        <w:t>o</w:t>
      </w:r>
      <w:r w:rsidR="0047255D">
        <w:rPr>
          <w:rFonts w:ascii="Calibri" w:eastAsia="Calibri" w:hAnsi="Calibri" w:cs="Calibri"/>
          <w:sz w:val="24"/>
          <w:szCs w:val="24"/>
        </w:rPr>
        <w:t>unc</w:t>
      </w:r>
      <w:r>
        <w:rPr>
          <w:rFonts w:ascii="Calibri" w:eastAsia="Calibri" w:hAnsi="Calibri" w:cs="Calibri"/>
          <w:sz w:val="24"/>
          <w:szCs w:val="24"/>
        </w:rPr>
        <w:t xml:space="preserve">il meeting, I was </w:t>
      </w:r>
      <w:r w:rsidR="00BC22E0">
        <w:rPr>
          <w:rFonts w:ascii="Calibri" w:eastAsia="Calibri" w:hAnsi="Calibri" w:cs="Calibri"/>
          <w:sz w:val="24"/>
          <w:szCs w:val="24"/>
        </w:rPr>
        <w:t>remitted</w:t>
      </w:r>
      <w:r>
        <w:rPr>
          <w:rFonts w:ascii="Calibri" w:eastAsia="Calibri" w:hAnsi="Calibri" w:cs="Calibri"/>
          <w:sz w:val="24"/>
          <w:szCs w:val="24"/>
        </w:rPr>
        <w:t xml:space="preserve"> t</w:t>
      </w:r>
      <w:r w:rsidR="00BC22E0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22E0">
        <w:rPr>
          <w:rFonts w:ascii="Calibri" w:eastAsia="Calibri" w:hAnsi="Calibri" w:cs="Calibri"/>
          <w:sz w:val="24"/>
          <w:szCs w:val="24"/>
        </w:rPr>
        <w:t>investigate</w:t>
      </w:r>
      <w:r>
        <w:rPr>
          <w:rFonts w:ascii="Calibri" w:eastAsia="Calibri" w:hAnsi="Calibri" w:cs="Calibri"/>
          <w:sz w:val="24"/>
          <w:szCs w:val="24"/>
        </w:rPr>
        <w:t xml:space="preserve"> whether co</w:t>
      </w:r>
      <w:r w:rsidR="00BC22E0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 w:rsidR="00BC22E0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ts in the 2019 </w:t>
      </w:r>
      <w:r w:rsidR="00BC22E0">
        <w:rPr>
          <w:rFonts w:ascii="Calibri" w:eastAsia="Calibri" w:hAnsi="Calibri" w:cs="Calibri"/>
          <w:sz w:val="24"/>
          <w:szCs w:val="24"/>
        </w:rPr>
        <w:t xml:space="preserve">documents </w:t>
      </w:r>
      <w:r>
        <w:rPr>
          <w:rFonts w:ascii="Calibri" w:eastAsia="Calibri" w:hAnsi="Calibri" w:cs="Calibri"/>
          <w:sz w:val="24"/>
          <w:szCs w:val="24"/>
        </w:rPr>
        <w:t>tra</w:t>
      </w:r>
      <w:r w:rsidR="00BC22E0"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fer</w:t>
      </w:r>
      <w:r w:rsidR="00BC22E0">
        <w:rPr>
          <w:rFonts w:ascii="Calibri" w:eastAsia="Calibri" w:hAnsi="Calibri" w:cs="Calibri"/>
          <w:sz w:val="24"/>
          <w:szCs w:val="24"/>
        </w:rPr>
        <w:t>ring the former Bloor Homes land to</w:t>
      </w:r>
      <w:r>
        <w:rPr>
          <w:rFonts w:ascii="Calibri" w:eastAsia="Calibri" w:hAnsi="Calibri" w:cs="Calibri"/>
          <w:sz w:val="24"/>
          <w:szCs w:val="24"/>
        </w:rPr>
        <w:t xml:space="preserve"> UTC </w:t>
      </w:r>
      <w:r w:rsidR="00BC22E0">
        <w:rPr>
          <w:rFonts w:ascii="Calibri" w:eastAsia="Calibri" w:hAnsi="Calibri" w:cs="Calibri"/>
          <w:sz w:val="24"/>
          <w:szCs w:val="24"/>
        </w:rPr>
        <w:t xml:space="preserve">prevent us </w:t>
      </w:r>
      <w:r>
        <w:rPr>
          <w:rFonts w:ascii="Calibri" w:eastAsia="Calibri" w:hAnsi="Calibri" w:cs="Calibri"/>
          <w:sz w:val="24"/>
          <w:szCs w:val="24"/>
        </w:rPr>
        <w:t xml:space="preserve">from letting </w:t>
      </w:r>
      <w:r w:rsidR="00BC22E0"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 xml:space="preserve"> to </w:t>
      </w:r>
      <w:r w:rsidR="00BC22E0">
        <w:rPr>
          <w:rFonts w:ascii="Calibri" w:eastAsia="Calibri" w:hAnsi="Calibri" w:cs="Calibri"/>
          <w:sz w:val="24"/>
          <w:szCs w:val="24"/>
        </w:rPr>
        <w:t>anyone wishing</w:t>
      </w:r>
      <w:r>
        <w:rPr>
          <w:rFonts w:ascii="Calibri" w:eastAsia="Calibri" w:hAnsi="Calibri" w:cs="Calibri"/>
          <w:sz w:val="24"/>
          <w:szCs w:val="24"/>
        </w:rPr>
        <w:t xml:space="preserve"> to build on it. </w:t>
      </w:r>
      <w:r w:rsidR="00BC22E0">
        <w:rPr>
          <w:rFonts w:ascii="Calibri" w:eastAsia="Calibri" w:hAnsi="Calibri" w:cs="Calibri"/>
          <w:sz w:val="24"/>
          <w:szCs w:val="24"/>
        </w:rPr>
        <w:t>Having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7255D">
        <w:rPr>
          <w:rFonts w:ascii="Calibri" w:eastAsia="Calibri" w:hAnsi="Calibri" w:cs="Calibri"/>
          <w:sz w:val="24"/>
          <w:szCs w:val="24"/>
        </w:rPr>
        <w:t>checked</w:t>
      </w:r>
      <w:r>
        <w:rPr>
          <w:rFonts w:ascii="Calibri" w:eastAsia="Calibri" w:hAnsi="Calibri" w:cs="Calibri"/>
          <w:sz w:val="24"/>
          <w:szCs w:val="24"/>
        </w:rPr>
        <w:t xml:space="preserve"> with our solicitors, Hegarty</w:t>
      </w:r>
      <w:r w:rsidR="00BC22E0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s, and also with Blo</w:t>
      </w:r>
      <w:r w:rsidR="00BC22E0"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z w:val="24"/>
          <w:szCs w:val="24"/>
        </w:rPr>
        <w:t>Homes</w:t>
      </w:r>
      <w:r w:rsidR="00BC22E0">
        <w:rPr>
          <w:rFonts w:ascii="Calibri" w:eastAsia="Calibri" w:hAnsi="Calibri" w:cs="Calibri"/>
          <w:sz w:val="24"/>
          <w:szCs w:val="24"/>
        </w:rPr>
        <w:t>, t</w:t>
      </w:r>
      <w:r w:rsidR="0047255D">
        <w:rPr>
          <w:rFonts w:ascii="Calibri" w:eastAsia="Calibri" w:hAnsi="Calibri" w:cs="Calibri"/>
          <w:sz w:val="24"/>
          <w:szCs w:val="24"/>
        </w:rPr>
        <w:t>his</w:t>
      </w:r>
      <w:r w:rsidR="00BC22E0">
        <w:rPr>
          <w:rFonts w:ascii="Calibri" w:eastAsia="Calibri" w:hAnsi="Calibri" w:cs="Calibri"/>
          <w:sz w:val="24"/>
          <w:szCs w:val="24"/>
        </w:rPr>
        <w:t xml:space="preserve"> </w:t>
      </w:r>
      <w:r w:rsidR="0047255D">
        <w:rPr>
          <w:rFonts w:ascii="Calibri" w:eastAsia="Calibri" w:hAnsi="Calibri" w:cs="Calibri"/>
          <w:sz w:val="24"/>
          <w:szCs w:val="24"/>
        </w:rPr>
        <w:t>will not be</w:t>
      </w:r>
      <w:r w:rsidR="00BC22E0">
        <w:rPr>
          <w:rFonts w:ascii="Calibri" w:eastAsia="Calibri" w:hAnsi="Calibri" w:cs="Calibri"/>
          <w:sz w:val="24"/>
          <w:szCs w:val="24"/>
        </w:rPr>
        <w:t xml:space="preserve"> a constraint </w:t>
      </w:r>
      <w:r w:rsidR="0047255D">
        <w:rPr>
          <w:rFonts w:ascii="Calibri" w:eastAsia="Calibri" w:hAnsi="Calibri" w:cs="Calibri"/>
          <w:sz w:val="24"/>
          <w:szCs w:val="24"/>
        </w:rPr>
        <w:t>in certain circumstances; I will explain further at our 4 March meeting.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FE54E7C" w14:textId="77777777" w:rsidR="0047255D" w:rsidRPr="0047255D" w:rsidRDefault="0047255D">
      <w:pPr>
        <w:rPr>
          <w:rFonts w:ascii="Calibri" w:eastAsia="Calibri" w:hAnsi="Calibri" w:cs="Calibri"/>
          <w:sz w:val="20"/>
          <w:szCs w:val="20"/>
        </w:rPr>
      </w:pPr>
    </w:p>
    <w:p w14:paraId="76D16DDE" w14:textId="07DB58FD" w:rsidR="007C49B1" w:rsidRPr="00B608C1" w:rsidRDefault="001C7230">
      <w:pPr>
        <w:rPr>
          <w:sz w:val="24"/>
          <w:szCs w:val="24"/>
        </w:rPr>
      </w:pPr>
      <w:r w:rsidRPr="00B608C1">
        <w:rPr>
          <w:rFonts w:ascii="Calibri" w:eastAsia="Calibri" w:hAnsi="Calibri" w:cs="Calibri"/>
          <w:sz w:val="24"/>
          <w:szCs w:val="24"/>
        </w:rPr>
        <w:t>PJL</w:t>
      </w:r>
      <w:r w:rsidR="0047255D">
        <w:rPr>
          <w:rFonts w:ascii="Calibri" w:eastAsia="Calibri" w:hAnsi="Calibri" w:cs="Calibri"/>
          <w:sz w:val="24"/>
          <w:szCs w:val="24"/>
        </w:rPr>
        <w:t>,</w:t>
      </w:r>
      <w:r w:rsidRPr="00B608C1">
        <w:rPr>
          <w:rFonts w:ascii="Calibri" w:eastAsia="Calibri" w:hAnsi="Calibri" w:cs="Calibri"/>
          <w:sz w:val="24"/>
          <w:szCs w:val="24"/>
        </w:rPr>
        <w:t xml:space="preserve"> </w:t>
      </w:r>
      <w:r w:rsidR="00B963C5">
        <w:rPr>
          <w:rFonts w:ascii="Calibri" w:eastAsia="Calibri" w:hAnsi="Calibri" w:cs="Calibri"/>
          <w:sz w:val="24"/>
          <w:szCs w:val="24"/>
        </w:rPr>
        <w:t>1-3</w:t>
      </w:r>
      <w:r w:rsidRPr="00B608C1">
        <w:rPr>
          <w:rFonts w:ascii="Calibri" w:eastAsia="Calibri" w:hAnsi="Calibri" w:cs="Calibri"/>
          <w:sz w:val="24"/>
          <w:szCs w:val="24"/>
        </w:rPr>
        <w:t>-2</w:t>
      </w:r>
      <w:r w:rsidR="008D4F9D" w:rsidRPr="00B608C1">
        <w:rPr>
          <w:rFonts w:ascii="Calibri" w:eastAsia="Calibri" w:hAnsi="Calibri" w:cs="Calibri"/>
          <w:sz w:val="24"/>
          <w:szCs w:val="24"/>
        </w:rPr>
        <w:t>1</w:t>
      </w:r>
    </w:p>
    <w:sectPr w:rsidR="007C49B1" w:rsidRPr="00B608C1">
      <w:pgSz w:w="11900" w:h="16840"/>
      <w:pgMar w:top="1436" w:right="1425" w:bottom="1440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A4296"/>
    <w:multiLevelType w:val="hybridMultilevel"/>
    <w:tmpl w:val="764CB272"/>
    <w:lvl w:ilvl="0" w:tplc="30D6FB14">
      <w:start w:val="1"/>
      <w:numFmt w:val="decimal"/>
      <w:lvlText w:val="%1."/>
      <w:lvlJc w:val="left"/>
    </w:lvl>
    <w:lvl w:ilvl="1" w:tplc="EAB2521C">
      <w:numFmt w:val="decimal"/>
      <w:lvlText w:val=""/>
      <w:lvlJc w:val="left"/>
    </w:lvl>
    <w:lvl w:ilvl="2" w:tplc="6CEE571C">
      <w:numFmt w:val="decimal"/>
      <w:lvlText w:val=""/>
      <w:lvlJc w:val="left"/>
    </w:lvl>
    <w:lvl w:ilvl="3" w:tplc="2B64092A">
      <w:numFmt w:val="decimal"/>
      <w:lvlText w:val=""/>
      <w:lvlJc w:val="left"/>
    </w:lvl>
    <w:lvl w:ilvl="4" w:tplc="08090001">
      <w:start w:val="1"/>
      <w:numFmt w:val="bullet"/>
      <w:lvlText w:val=""/>
      <w:lvlJc w:val="left"/>
      <w:rPr>
        <w:rFonts w:ascii="Symbol" w:hAnsi="Symbol" w:hint="default"/>
      </w:rPr>
    </w:lvl>
    <w:lvl w:ilvl="5" w:tplc="89003CE4">
      <w:numFmt w:val="decimal"/>
      <w:lvlText w:val=""/>
      <w:lvlJc w:val="left"/>
    </w:lvl>
    <w:lvl w:ilvl="6" w:tplc="08090001">
      <w:start w:val="1"/>
      <w:numFmt w:val="bullet"/>
      <w:lvlText w:val=""/>
      <w:lvlJc w:val="left"/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rPr>
        <w:rFonts w:ascii="Symbol" w:hAnsi="Symbol" w:hint="default"/>
      </w:rPr>
    </w:lvl>
    <w:lvl w:ilvl="8" w:tplc="08090001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" w15:restartNumberingAfterBreak="0">
    <w:nsid w:val="29B11794"/>
    <w:multiLevelType w:val="hybridMultilevel"/>
    <w:tmpl w:val="2F58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23C6"/>
    <w:multiLevelType w:val="hybridMultilevel"/>
    <w:tmpl w:val="C4348502"/>
    <w:lvl w:ilvl="0" w:tplc="30D6FB14">
      <w:start w:val="1"/>
      <w:numFmt w:val="decimal"/>
      <w:lvlText w:val="%1."/>
      <w:lvlJc w:val="left"/>
    </w:lvl>
    <w:lvl w:ilvl="1" w:tplc="EAB2521C">
      <w:numFmt w:val="decimal"/>
      <w:lvlText w:val=""/>
      <w:lvlJc w:val="left"/>
    </w:lvl>
    <w:lvl w:ilvl="2" w:tplc="6CEE571C">
      <w:numFmt w:val="decimal"/>
      <w:lvlText w:val=""/>
      <w:lvlJc w:val="left"/>
    </w:lvl>
    <w:lvl w:ilvl="3" w:tplc="2B64092A">
      <w:numFmt w:val="decimal"/>
      <w:lvlText w:val=""/>
      <w:lvlJc w:val="left"/>
    </w:lvl>
    <w:lvl w:ilvl="4" w:tplc="CFCC7032">
      <w:numFmt w:val="decimal"/>
      <w:lvlText w:val=""/>
      <w:lvlJc w:val="left"/>
    </w:lvl>
    <w:lvl w:ilvl="5" w:tplc="89003CE4">
      <w:numFmt w:val="decimal"/>
      <w:lvlText w:val=""/>
      <w:lvlJc w:val="left"/>
    </w:lvl>
    <w:lvl w:ilvl="6" w:tplc="66B0D0AE">
      <w:numFmt w:val="decimal"/>
      <w:lvlText w:val=""/>
      <w:lvlJc w:val="left"/>
    </w:lvl>
    <w:lvl w:ilvl="7" w:tplc="3EFA61FE">
      <w:numFmt w:val="decimal"/>
      <w:lvlText w:val=""/>
      <w:lvlJc w:val="left"/>
    </w:lvl>
    <w:lvl w:ilvl="8" w:tplc="CA7A4196">
      <w:numFmt w:val="decimal"/>
      <w:lvlText w:val=""/>
      <w:lvlJc w:val="left"/>
    </w:lvl>
  </w:abstractNum>
  <w:abstractNum w:abstractNumId="3" w15:restartNumberingAfterBreak="0">
    <w:nsid w:val="54D83C07"/>
    <w:multiLevelType w:val="hybridMultilevel"/>
    <w:tmpl w:val="E0C68A2C"/>
    <w:lvl w:ilvl="0" w:tplc="30D6FB14">
      <w:start w:val="1"/>
      <w:numFmt w:val="decimal"/>
      <w:lvlText w:val="%1."/>
      <w:lvlJc w:val="left"/>
    </w:lvl>
    <w:lvl w:ilvl="1" w:tplc="EAB2521C">
      <w:numFmt w:val="decimal"/>
      <w:lvlText w:val=""/>
      <w:lvlJc w:val="left"/>
    </w:lvl>
    <w:lvl w:ilvl="2" w:tplc="6CEE571C">
      <w:numFmt w:val="decimal"/>
      <w:lvlText w:val=""/>
      <w:lvlJc w:val="left"/>
    </w:lvl>
    <w:lvl w:ilvl="3" w:tplc="2B64092A">
      <w:numFmt w:val="decimal"/>
      <w:lvlText w:val=""/>
      <w:lvlJc w:val="left"/>
    </w:lvl>
    <w:lvl w:ilvl="4" w:tplc="08090001">
      <w:start w:val="1"/>
      <w:numFmt w:val="bullet"/>
      <w:lvlText w:val=""/>
      <w:lvlJc w:val="left"/>
      <w:rPr>
        <w:rFonts w:ascii="Symbol" w:hAnsi="Symbol" w:hint="default"/>
      </w:rPr>
    </w:lvl>
    <w:lvl w:ilvl="5" w:tplc="89003CE4">
      <w:numFmt w:val="decimal"/>
      <w:lvlText w:val=""/>
      <w:lvlJc w:val="left"/>
    </w:lvl>
    <w:lvl w:ilvl="6" w:tplc="08090001">
      <w:start w:val="1"/>
      <w:numFmt w:val="bullet"/>
      <w:lvlText w:val=""/>
      <w:lvlJc w:val="left"/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rPr>
        <w:rFonts w:ascii="Symbol" w:hAnsi="Symbol" w:hint="default"/>
      </w:rPr>
    </w:lvl>
    <w:lvl w:ilvl="8" w:tplc="CA7A419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1"/>
    <w:rsid w:val="001C7230"/>
    <w:rsid w:val="00222038"/>
    <w:rsid w:val="0038345A"/>
    <w:rsid w:val="003D649C"/>
    <w:rsid w:val="003E73BF"/>
    <w:rsid w:val="0047255D"/>
    <w:rsid w:val="00504705"/>
    <w:rsid w:val="00523433"/>
    <w:rsid w:val="005B7751"/>
    <w:rsid w:val="00677348"/>
    <w:rsid w:val="006B4ECC"/>
    <w:rsid w:val="006C08E6"/>
    <w:rsid w:val="007C49B1"/>
    <w:rsid w:val="0081424D"/>
    <w:rsid w:val="008D4F9D"/>
    <w:rsid w:val="00A634B3"/>
    <w:rsid w:val="00B40C2E"/>
    <w:rsid w:val="00B608C1"/>
    <w:rsid w:val="00B963C5"/>
    <w:rsid w:val="00BC1B31"/>
    <w:rsid w:val="00BC22E0"/>
    <w:rsid w:val="00BC59C9"/>
    <w:rsid w:val="00BC6720"/>
    <w:rsid w:val="00BD0C41"/>
    <w:rsid w:val="00DB5764"/>
    <w:rsid w:val="00E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3B15"/>
  <w15:docId w15:val="{F34164B2-7680-4E2D-8501-7C946E7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30"/>
    <w:pPr>
      <w:ind w:left="720"/>
      <w:contextualSpacing/>
    </w:pPr>
  </w:style>
  <w:style w:type="character" w:customStyle="1" w:styleId="il">
    <w:name w:val="il"/>
    <w:basedOn w:val="DefaultParagraphFont"/>
    <w:rsid w:val="0038345A"/>
  </w:style>
  <w:style w:type="character" w:styleId="Hyperlink">
    <w:name w:val="Hyperlink"/>
    <w:basedOn w:val="DefaultParagraphFont"/>
    <w:uiPriority w:val="99"/>
    <w:semiHidden/>
    <w:unhideWhenUsed/>
    <w:rsid w:val="0038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cal.gov.uk/our-support/purd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6</cp:revision>
  <dcterms:created xsi:type="dcterms:W3CDTF">2021-02-28T17:09:00Z</dcterms:created>
  <dcterms:modified xsi:type="dcterms:W3CDTF">2021-03-01T16:25:00Z</dcterms:modified>
</cp:coreProperties>
</file>