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BA4F3" w14:textId="12D3DC64" w:rsidR="005C2CA1" w:rsidRDefault="007150BD" w:rsidP="00387C7B">
      <w:pPr>
        <w:ind w:right="1500" w:firstLine="72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MINUTES OF THE FINANCE </w:t>
      </w:r>
      <w:r w:rsidR="00182A45">
        <w:rPr>
          <w:rFonts w:ascii="Calibri" w:eastAsia="Calibri" w:hAnsi="Calibri" w:cs="Calibri"/>
          <w:b/>
          <w:bCs/>
        </w:rPr>
        <w:t>&amp;</w:t>
      </w:r>
      <w:r>
        <w:rPr>
          <w:rFonts w:ascii="Calibri" w:eastAsia="Calibri" w:hAnsi="Calibri" w:cs="Calibri"/>
          <w:b/>
          <w:bCs/>
        </w:rPr>
        <w:t xml:space="preserve"> GENERAL PURPOSES </w:t>
      </w:r>
      <w:r w:rsidR="00757565">
        <w:rPr>
          <w:rFonts w:ascii="Calibri" w:eastAsia="Calibri" w:hAnsi="Calibri" w:cs="Calibri"/>
          <w:b/>
          <w:bCs/>
        </w:rPr>
        <w:t>COMMITTEE</w:t>
      </w:r>
      <w:r>
        <w:rPr>
          <w:rFonts w:ascii="Calibri" w:eastAsia="Calibri" w:hAnsi="Calibri" w:cs="Calibri"/>
          <w:b/>
          <w:bCs/>
        </w:rPr>
        <w:t>,</w:t>
      </w:r>
    </w:p>
    <w:p w14:paraId="1169348F" w14:textId="524912B3" w:rsidR="000562DF" w:rsidRDefault="007B0F7E" w:rsidP="007B0F7E">
      <w:pPr>
        <w:ind w:right="15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                  </w:t>
      </w:r>
      <w:r w:rsidR="00B96EA1">
        <w:rPr>
          <w:rFonts w:ascii="Calibri" w:eastAsia="Calibri" w:hAnsi="Calibri" w:cs="Calibri"/>
          <w:b/>
          <w:bCs/>
        </w:rPr>
        <w:t>9</w:t>
      </w:r>
      <w:r w:rsidR="00B96EA1" w:rsidRPr="00B96EA1">
        <w:rPr>
          <w:rFonts w:ascii="Calibri" w:eastAsia="Calibri" w:hAnsi="Calibri" w:cs="Calibri"/>
          <w:b/>
          <w:bCs/>
          <w:vertAlign w:val="superscript"/>
        </w:rPr>
        <w:t>th</w:t>
      </w:r>
      <w:r w:rsidR="00B96EA1">
        <w:rPr>
          <w:rFonts w:ascii="Calibri" w:eastAsia="Calibri" w:hAnsi="Calibri" w:cs="Calibri"/>
          <w:b/>
          <w:bCs/>
        </w:rPr>
        <w:t xml:space="preserve"> January 24</w:t>
      </w:r>
      <w:r w:rsidR="001F07B0">
        <w:rPr>
          <w:rFonts w:ascii="Calibri" w:eastAsia="Calibri" w:hAnsi="Calibri" w:cs="Calibri"/>
          <w:b/>
          <w:bCs/>
        </w:rPr>
        <w:t xml:space="preserve"> Held</w:t>
      </w:r>
      <w:r w:rsidR="007150BD">
        <w:rPr>
          <w:rFonts w:ascii="Calibri" w:eastAsia="Calibri" w:hAnsi="Calibri" w:cs="Calibri"/>
          <w:b/>
          <w:bCs/>
        </w:rPr>
        <w:t xml:space="preserve"> </w:t>
      </w:r>
      <w:r w:rsidR="00DD73E8">
        <w:rPr>
          <w:rFonts w:ascii="Calibri" w:eastAsia="Calibri" w:hAnsi="Calibri" w:cs="Calibri"/>
          <w:b/>
          <w:bCs/>
        </w:rPr>
        <w:t>at Uppingham Town Hall</w:t>
      </w:r>
      <w:r w:rsidR="007150BD">
        <w:rPr>
          <w:rFonts w:ascii="Calibri" w:eastAsia="Calibri" w:hAnsi="Calibri" w:cs="Calibri"/>
          <w:b/>
          <w:bCs/>
        </w:rPr>
        <w:t>, commencing a</w:t>
      </w:r>
      <w:r w:rsidR="00B96EA1">
        <w:rPr>
          <w:rFonts w:ascii="Calibri" w:eastAsia="Calibri" w:hAnsi="Calibri" w:cs="Calibri"/>
          <w:b/>
          <w:bCs/>
        </w:rPr>
        <w:t>t 7.00</w:t>
      </w:r>
      <w:r w:rsidR="00C84564">
        <w:rPr>
          <w:rFonts w:ascii="Calibri" w:eastAsia="Calibri" w:hAnsi="Calibri" w:cs="Calibri"/>
          <w:b/>
          <w:bCs/>
        </w:rPr>
        <w:t>pm</w:t>
      </w:r>
    </w:p>
    <w:p w14:paraId="0C121BE8" w14:textId="77777777" w:rsidR="000562DF" w:rsidRPr="00BE1CCB" w:rsidRDefault="000562DF" w:rsidP="00BE1CCB">
      <w:pPr>
        <w:jc w:val="both"/>
        <w:rPr>
          <w:sz w:val="20"/>
          <w:szCs w:val="20"/>
        </w:rPr>
      </w:pPr>
    </w:p>
    <w:p w14:paraId="238FA6F5" w14:textId="77777777" w:rsidR="00CA7A46" w:rsidRDefault="00CA7A46" w:rsidP="00BE1CCB">
      <w:pPr>
        <w:tabs>
          <w:tab w:val="left" w:pos="1480"/>
        </w:tabs>
        <w:jc w:val="both"/>
        <w:rPr>
          <w:rFonts w:ascii="Calibri" w:eastAsia="Calibri" w:hAnsi="Calibri" w:cs="Calibri"/>
          <w:b/>
          <w:bCs/>
        </w:rPr>
      </w:pPr>
    </w:p>
    <w:p w14:paraId="05D35FA9" w14:textId="7ADCB0FC" w:rsidR="000562DF" w:rsidRDefault="007150BD" w:rsidP="00BE1CCB">
      <w:pPr>
        <w:tabs>
          <w:tab w:val="left" w:pos="1480"/>
        </w:tabs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FG</w:t>
      </w:r>
      <w:r w:rsidR="007B0F7E">
        <w:rPr>
          <w:rFonts w:ascii="Calibri" w:eastAsia="Calibri" w:hAnsi="Calibri" w:cs="Calibri"/>
          <w:b/>
          <w:bCs/>
        </w:rPr>
        <w:t>P1</w:t>
      </w:r>
      <w:r w:rsidR="00E954C8">
        <w:rPr>
          <w:rFonts w:ascii="Calibri" w:eastAsia="Calibri" w:hAnsi="Calibri" w:cs="Calibri"/>
          <w:b/>
          <w:bCs/>
        </w:rPr>
        <w:t>3</w:t>
      </w:r>
      <w:r w:rsidR="00B96EA1">
        <w:rPr>
          <w:rFonts w:ascii="Calibri" w:eastAsia="Calibri" w:hAnsi="Calibri" w:cs="Calibri"/>
          <w:b/>
          <w:bCs/>
        </w:rPr>
        <w:t>9</w:t>
      </w:r>
      <w:r>
        <w:rPr>
          <w:rFonts w:ascii="Calibri" w:eastAsia="Calibri" w:hAnsi="Calibri" w:cs="Calibri"/>
          <w:b/>
          <w:bCs/>
        </w:rPr>
        <w:t>/2</w:t>
      </w:r>
      <w:r w:rsidR="00B96EA1">
        <w:rPr>
          <w:rFonts w:ascii="Calibri" w:eastAsia="Calibri" w:hAnsi="Calibri" w:cs="Calibri"/>
          <w:b/>
          <w:bCs/>
        </w:rPr>
        <w:t>4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>APOLOGIES FOR ABSENCE</w:t>
      </w:r>
    </w:p>
    <w:p w14:paraId="54B38330" w14:textId="4746B63C" w:rsidR="005C2CA1" w:rsidRPr="0098687E" w:rsidRDefault="007150BD" w:rsidP="00B32455">
      <w:pPr>
        <w:ind w:left="1500" w:right="80"/>
        <w:jc w:val="both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b/>
          <w:bCs/>
        </w:rPr>
        <w:t xml:space="preserve">Present: </w:t>
      </w:r>
      <w:r>
        <w:rPr>
          <w:rFonts w:ascii="Calibri" w:eastAsia="Calibri" w:hAnsi="Calibri" w:cs="Calibri"/>
        </w:rPr>
        <w:t>Sam Findlay (</w:t>
      </w:r>
      <w:r w:rsidR="00E954C8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hair),</w:t>
      </w:r>
      <w:r w:rsidR="001F67DE">
        <w:rPr>
          <w:rFonts w:ascii="Calibri" w:eastAsia="Calibri" w:hAnsi="Calibri" w:cs="Calibri"/>
        </w:rPr>
        <w:t xml:space="preserve"> David Ainslie,</w:t>
      </w:r>
      <w:r>
        <w:rPr>
          <w:rFonts w:ascii="Calibri" w:eastAsia="Calibri" w:hAnsi="Calibri" w:cs="Calibri"/>
        </w:rPr>
        <w:t xml:space="preserve"> </w:t>
      </w:r>
      <w:r w:rsidR="007B0F7E">
        <w:rPr>
          <w:rFonts w:ascii="Calibri" w:eastAsia="Calibri" w:hAnsi="Calibri" w:cs="Calibri"/>
        </w:rPr>
        <w:t xml:space="preserve">Lindsay Cooper, </w:t>
      </w:r>
      <w:r w:rsidR="00B96EA1">
        <w:rPr>
          <w:rFonts w:ascii="Calibri" w:eastAsia="Calibri" w:hAnsi="Calibri" w:cs="Calibri"/>
        </w:rPr>
        <w:t>Trevor Colbourne</w:t>
      </w:r>
    </w:p>
    <w:p w14:paraId="797D76FB" w14:textId="11909805" w:rsidR="00182A45" w:rsidRDefault="007150BD" w:rsidP="00B32455">
      <w:pPr>
        <w:ind w:left="1500" w:right="80"/>
        <w:jc w:val="both"/>
        <w:rPr>
          <w:rFonts w:ascii="Calibri" w:eastAsia="Calibri" w:hAnsi="Calibri" w:cs="Calibri"/>
          <w:sz w:val="21"/>
          <w:szCs w:val="21"/>
        </w:rPr>
      </w:pPr>
      <w:r w:rsidRPr="00182A45">
        <w:rPr>
          <w:rFonts w:asciiTheme="minorHAnsi" w:eastAsia="Calibri" w:hAnsiTheme="minorHAnsi" w:cstheme="minorHAnsi"/>
        </w:rPr>
        <w:t>Town Clerk</w:t>
      </w:r>
      <w:r w:rsidR="00182A45">
        <w:rPr>
          <w:rFonts w:asciiTheme="minorHAnsi" w:eastAsia="Calibri" w:hAnsiTheme="minorHAnsi" w:cstheme="minorHAnsi"/>
        </w:rPr>
        <w:t xml:space="preserve"> </w:t>
      </w:r>
      <w:r w:rsidR="00AE19EA">
        <w:rPr>
          <w:rFonts w:asciiTheme="minorHAnsi" w:eastAsia="Calibri" w:hAnsiTheme="minorHAnsi" w:cstheme="minorHAnsi"/>
        </w:rPr>
        <w:t>Sharon Coe</w:t>
      </w:r>
      <w:r w:rsidR="00E954C8">
        <w:rPr>
          <w:rFonts w:asciiTheme="minorHAnsi" w:eastAsia="Calibri" w:hAnsiTheme="minorHAnsi" w:cstheme="minorHAnsi"/>
        </w:rPr>
        <w:t xml:space="preserve"> &amp; Administration Assistant Cynthia Ondeng</w:t>
      </w:r>
      <w:r w:rsidR="00C91ADD">
        <w:rPr>
          <w:rFonts w:asciiTheme="minorHAnsi" w:eastAsia="Calibri" w:hAnsiTheme="minorHAnsi" w:cstheme="minorHAnsi"/>
        </w:rPr>
        <w:t xml:space="preserve"> </w:t>
      </w:r>
      <w:r w:rsidR="007B0F7E">
        <w:rPr>
          <w:rFonts w:asciiTheme="minorHAnsi" w:eastAsia="Calibri" w:hAnsiTheme="minorHAnsi" w:cstheme="minorHAnsi"/>
        </w:rPr>
        <w:t>w</w:t>
      </w:r>
      <w:r w:rsidR="00E954C8">
        <w:rPr>
          <w:rFonts w:asciiTheme="minorHAnsi" w:eastAsia="Calibri" w:hAnsiTheme="minorHAnsi" w:cstheme="minorHAnsi"/>
        </w:rPr>
        <w:t>ere</w:t>
      </w:r>
      <w:r w:rsidR="007B0F7E">
        <w:rPr>
          <w:rFonts w:asciiTheme="minorHAnsi" w:eastAsia="Calibri" w:hAnsiTheme="minorHAnsi" w:cstheme="minorHAnsi"/>
        </w:rPr>
        <w:t xml:space="preserve"> </w:t>
      </w:r>
      <w:r w:rsidR="00C91ADD">
        <w:rPr>
          <w:rFonts w:ascii="Calibri" w:eastAsia="Calibri" w:hAnsi="Calibri" w:cs="Calibri"/>
          <w:sz w:val="21"/>
          <w:szCs w:val="21"/>
        </w:rPr>
        <w:t>also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 w:rsidR="00B32455">
        <w:rPr>
          <w:rFonts w:ascii="Calibri" w:eastAsia="Calibri" w:hAnsi="Calibri" w:cs="Calibri"/>
          <w:sz w:val="21"/>
          <w:szCs w:val="21"/>
        </w:rPr>
        <w:t>in attendance</w:t>
      </w:r>
      <w:r w:rsidR="00182A45"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 xml:space="preserve"> </w:t>
      </w:r>
    </w:p>
    <w:p w14:paraId="48DD12F4" w14:textId="69B99391" w:rsidR="00B32455" w:rsidRDefault="00B32455" w:rsidP="00B32455">
      <w:pPr>
        <w:ind w:left="1500" w:right="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Apologies</w:t>
      </w:r>
      <w:r w:rsidR="00AE19EA"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B96EA1">
        <w:rPr>
          <w:rFonts w:ascii="Calibri" w:eastAsia="Calibri" w:hAnsi="Calibri" w:cs="Calibri"/>
        </w:rPr>
        <w:t>Christine Edwards, Mark Shaw.</w:t>
      </w:r>
    </w:p>
    <w:p w14:paraId="2E847CB2" w14:textId="77777777" w:rsidR="00E954C8" w:rsidRPr="00AE19EA" w:rsidRDefault="00E954C8" w:rsidP="00B32455">
      <w:pPr>
        <w:ind w:left="1500" w:right="80"/>
        <w:jc w:val="both"/>
        <w:rPr>
          <w:rFonts w:ascii="Calibri" w:eastAsia="Calibri" w:hAnsi="Calibri" w:cs="Calibri"/>
          <w:sz w:val="21"/>
          <w:szCs w:val="21"/>
        </w:rPr>
      </w:pPr>
    </w:p>
    <w:p w14:paraId="08F5E75B" w14:textId="77777777" w:rsidR="000562DF" w:rsidRPr="00BE1CCB" w:rsidRDefault="000562DF" w:rsidP="00BE1CCB">
      <w:pPr>
        <w:jc w:val="both"/>
        <w:rPr>
          <w:sz w:val="16"/>
          <w:szCs w:val="16"/>
        </w:rPr>
      </w:pPr>
    </w:p>
    <w:p w14:paraId="1DCDE9D7" w14:textId="67C278E7" w:rsidR="00B96EA1" w:rsidRDefault="007150BD" w:rsidP="00BE1CCB">
      <w:pPr>
        <w:tabs>
          <w:tab w:val="left" w:pos="1480"/>
        </w:tabs>
        <w:ind w:left="1500" w:right="860" w:hanging="149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FGP</w:t>
      </w:r>
      <w:r w:rsidR="00C91ADD">
        <w:rPr>
          <w:rFonts w:ascii="Calibri" w:eastAsia="Calibri" w:hAnsi="Calibri" w:cs="Calibri"/>
          <w:b/>
          <w:bCs/>
        </w:rPr>
        <w:t>1</w:t>
      </w:r>
      <w:r w:rsidR="00B96EA1">
        <w:rPr>
          <w:rFonts w:ascii="Calibri" w:eastAsia="Calibri" w:hAnsi="Calibri" w:cs="Calibri"/>
          <w:b/>
          <w:bCs/>
        </w:rPr>
        <w:t>40</w:t>
      </w:r>
      <w:r>
        <w:rPr>
          <w:rFonts w:ascii="Calibri" w:eastAsia="Calibri" w:hAnsi="Calibri" w:cs="Calibri"/>
          <w:b/>
          <w:bCs/>
        </w:rPr>
        <w:t>/2</w:t>
      </w:r>
      <w:r w:rsidR="00B96EA1"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ab/>
      </w:r>
      <w:r w:rsidR="00B96EA1">
        <w:rPr>
          <w:rFonts w:ascii="Calibri" w:eastAsia="Calibri" w:hAnsi="Calibri" w:cs="Calibri"/>
          <w:b/>
          <w:bCs/>
        </w:rPr>
        <w:t>Declaration of members’ interests and applications for Dispensation</w:t>
      </w:r>
    </w:p>
    <w:p w14:paraId="5CB95131" w14:textId="2AA525A3" w:rsidR="000562DF" w:rsidRDefault="00B96EA1" w:rsidP="00BE1CCB">
      <w:pPr>
        <w:tabs>
          <w:tab w:val="left" w:pos="1480"/>
        </w:tabs>
        <w:ind w:left="1500" w:right="86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 w:rsidR="007150BD">
        <w:rPr>
          <w:rFonts w:ascii="Calibri" w:eastAsia="Calibri" w:hAnsi="Calibri" w:cs="Calibri"/>
        </w:rPr>
        <w:t xml:space="preserve">None </w:t>
      </w:r>
    </w:p>
    <w:p w14:paraId="3055CC03" w14:textId="77777777" w:rsidR="00E954C8" w:rsidRDefault="00E954C8" w:rsidP="00BE1CCB">
      <w:pPr>
        <w:tabs>
          <w:tab w:val="left" w:pos="1480"/>
        </w:tabs>
        <w:ind w:left="1500" w:right="860" w:hanging="1499"/>
        <w:jc w:val="both"/>
        <w:rPr>
          <w:sz w:val="20"/>
          <w:szCs w:val="20"/>
        </w:rPr>
      </w:pPr>
    </w:p>
    <w:p w14:paraId="4C6CBB69" w14:textId="77777777" w:rsidR="000562DF" w:rsidRPr="00EE2C84" w:rsidRDefault="000562DF" w:rsidP="00BE1CCB">
      <w:pPr>
        <w:jc w:val="both"/>
        <w:rPr>
          <w:sz w:val="16"/>
          <w:szCs w:val="16"/>
        </w:rPr>
      </w:pPr>
    </w:p>
    <w:p w14:paraId="2D4D478F" w14:textId="7322E1D4" w:rsidR="00182A45" w:rsidRDefault="00182A45" w:rsidP="00BE1CCB">
      <w:pPr>
        <w:tabs>
          <w:tab w:val="left" w:pos="1480"/>
        </w:tabs>
        <w:jc w:val="both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</w:rPr>
        <w:t>FGP</w:t>
      </w:r>
      <w:r w:rsidR="00C91ADD">
        <w:rPr>
          <w:rFonts w:ascii="Calibri" w:eastAsia="Calibri" w:hAnsi="Calibri" w:cs="Calibri"/>
          <w:b/>
          <w:bCs/>
        </w:rPr>
        <w:t>1</w:t>
      </w:r>
      <w:r w:rsidR="00B96EA1">
        <w:rPr>
          <w:rFonts w:ascii="Calibri" w:eastAsia="Calibri" w:hAnsi="Calibri" w:cs="Calibri"/>
          <w:b/>
          <w:bCs/>
        </w:rPr>
        <w:t>41</w:t>
      </w:r>
      <w:r>
        <w:rPr>
          <w:rFonts w:ascii="Calibri" w:eastAsia="Calibri" w:hAnsi="Calibri" w:cs="Calibri"/>
          <w:b/>
          <w:bCs/>
        </w:rPr>
        <w:t>/2</w:t>
      </w:r>
      <w:r w:rsidR="00B96EA1"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>A</w:t>
      </w:r>
      <w:r w:rsidR="00B96EA1">
        <w:rPr>
          <w:rFonts w:ascii="Calibri" w:eastAsia="Calibri" w:hAnsi="Calibri" w:cs="Calibri"/>
          <w:b/>
          <w:bCs/>
          <w:sz w:val="21"/>
          <w:szCs w:val="21"/>
        </w:rPr>
        <w:t>n opportunity for the public to speak.</w:t>
      </w:r>
    </w:p>
    <w:p w14:paraId="1798A61F" w14:textId="288CDCBF" w:rsidR="0098687E" w:rsidRDefault="0098687E" w:rsidP="00BE1CCB">
      <w:pPr>
        <w:tabs>
          <w:tab w:val="left" w:pos="1480"/>
        </w:tabs>
        <w:jc w:val="both"/>
        <w:rPr>
          <w:rFonts w:asciiTheme="minorHAnsi" w:hAnsiTheme="minorHAnsi" w:cstheme="minorHAnsi"/>
        </w:rPr>
      </w:pPr>
      <w:r>
        <w:rPr>
          <w:sz w:val="20"/>
          <w:szCs w:val="20"/>
        </w:rPr>
        <w:tab/>
      </w:r>
      <w:r w:rsidR="00C91ADD" w:rsidRPr="00C91ADD">
        <w:rPr>
          <w:rFonts w:asciiTheme="minorHAnsi" w:hAnsiTheme="minorHAnsi" w:cstheme="minorHAnsi"/>
        </w:rPr>
        <w:t xml:space="preserve">No </w:t>
      </w:r>
      <w:r w:rsidR="00745142">
        <w:rPr>
          <w:rFonts w:asciiTheme="minorHAnsi" w:hAnsiTheme="minorHAnsi" w:cstheme="minorHAnsi"/>
        </w:rPr>
        <w:t>p</w:t>
      </w:r>
      <w:r w:rsidR="007B0F7E">
        <w:rPr>
          <w:rFonts w:asciiTheme="minorHAnsi" w:hAnsiTheme="minorHAnsi" w:cstheme="minorHAnsi"/>
        </w:rPr>
        <w:t>ublic present</w:t>
      </w:r>
    </w:p>
    <w:p w14:paraId="62D6D737" w14:textId="77777777" w:rsidR="00E954C8" w:rsidRDefault="00E954C8" w:rsidP="00BE1CCB">
      <w:pPr>
        <w:tabs>
          <w:tab w:val="left" w:pos="1480"/>
        </w:tabs>
        <w:jc w:val="both"/>
        <w:rPr>
          <w:rFonts w:asciiTheme="minorHAnsi" w:hAnsiTheme="minorHAnsi" w:cstheme="minorHAnsi"/>
        </w:rPr>
      </w:pPr>
    </w:p>
    <w:p w14:paraId="2CDBB8A4" w14:textId="3676221F" w:rsidR="00182A45" w:rsidRPr="0098687E" w:rsidRDefault="00182A45" w:rsidP="00BE1CCB">
      <w:pPr>
        <w:ind w:left="1500"/>
        <w:jc w:val="both"/>
        <w:rPr>
          <w:rFonts w:asciiTheme="minorHAnsi" w:hAnsiTheme="minorHAnsi" w:cstheme="minorHAnsi"/>
        </w:rPr>
      </w:pPr>
    </w:p>
    <w:p w14:paraId="4FE0B3BE" w14:textId="43705448" w:rsidR="00B96EA1" w:rsidRDefault="007150BD" w:rsidP="00E954C8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FGP</w:t>
      </w:r>
      <w:r w:rsidR="00E954C8">
        <w:rPr>
          <w:rFonts w:ascii="Calibri" w:eastAsia="Calibri" w:hAnsi="Calibri" w:cs="Calibri"/>
          <w:b/>
          <w:bCs/>
        </w:rPr>
        <w:t>1</w:t>
      </w:r>
      <w:r w:rsidR="00B96EA1">
        <w:rPr>
          <w:rFonts w:ascii="Calibri" w:eastAsia="Calibri" w:hAnsi="Calibri" w:cs="Calibri"/>
          <w:b/>
          <w:bCs/>
        </w:rPr>
        <w:t>4</w:t>
      </w:r>
      <w:r w:rsidR="009F16C4"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>/2</w:t>
      </w:r>
      <w:r w:rsidR="00B96EA1"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</w:rPr>
        <w:t xml:space="preserve"> </w:t>
      </w:r>
      <w:r w:rsidR="008464E8">
        <w:rPr>
          <w:rFonts w:ascii="Calibri" w:eastAsia="Calibri" w:hAnsi="Calibri" w:cs="Calibri"/>
          <w:b/>
          <w:bCs/>
        </w:rPr>
        <w:tab/>
      </w:r>
      <w:r w:rsidR="00B96EA1">
        <w:rPr>
          <w:rFonts w:ascii="Calibri" w:eastAsia="Calibri" w:hAnsi="Calibri" w:cs="Calibri"/>
          <w:b/>
          <w:bCs/>
        </w:rPr>
        <w:t>To consider funding for the church clock repairs/maintenance.</w:t>
      </w:r>
    </w:p>
    <w:p w14:paraId="46154C41" w14:textId="46B1411E" w:rsidR="00B96EA1" w:rsidRDefault="008464E8" w:rsidP="00E954C8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T</w:t>
      </w:r>
      <w:r w:rsidR="00B96EA1" w:rsidRPr="00B96EA1">
        <w:rPr>
          <w:rFonts w:ascii="Calibri" w:eastAsia="Calibri" w:hAnsi="Calibri" w:cs="Calibri"/>
        </w:rPr>
        <w:t>his had been referred to this committee from full council for initial consideration</w:t>
      </w:r>
      <w:r w:rsidR="00B96EA1">
        <w:rPr>
          <w:rFonts w:ascii="Calibri" w:eastAsia="Calibri" w:hAnsi="Calibri" w:cs="Calibri"/>
          <w:b/>
          <w:bCs/>
        </w:rPr>
        <w:t xml:space="preserve">.  </w:t>
      </w:r>
      <w:r w:rsidR="00B96EA1">
        <w:rPr>
          <w:rFonts w:ascii="Calibri" w:eastAsia="Calibri" w:hAnsi="Calibri" w:cs="Calibri"/>
        </w:rPr>
        <w:t>Clarification was given that we have a power to enable us to do this</w:t>
      </w:r>
      <w:r w:rsidR="00D61D98">
        <w:rPr>
          <w:rFonts w:ascii="Calibri" w:eastAsia="Calibri" w:hAnsi="Calibri" w:cs="Calibri"/>
        </w:rPr>
        <w:t xml:space="preserve">. After a detailed debate </w:t>
      </w:r>
      <w:r>
        <w:rPr>
          <w:rFonts w:ascii="Calibri" w:eastAsia="Calibri" w:hAnsi="Calibri" w:cs="Calibri"/>
        </w:rPr>
        <w:t>the following resolution was made.</w:t>
      </w:r>
    </w:p>
    <w:p w14:paraId="23FCF9FD" w14:textId="77777777" w:rsidR="008464E8" w:rsidRDefault="00D61D98" w:rsidP="00E954C8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 w:rsidRPr="008464E8">
        <w:rPr>
          <w:rFonts w:ascii="Calibri" w:eastAsia="Calibri" w:hAnsi="Calibri" w:cs="Calibri"/>
          <w:b/>
          <w:bCs/>
        </w:rPr>
        <w:t>Resolution</w:t>
      </w:r>
    </w:p>
    <w:p w14:paraId="43495B84" w14:textId="774232FB" w:rsidR="00B96EA1" w:rsidRDefault="008464E8" w:rsidP="00E954C8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 w:rsidR="00D61D98" w:rsidRPr="00D61D98">
        <w:rPr>
          <w:rFonts w:ascii="Calibri" w:eastAsia="Calibri" w:hAnsi="Calibri" w:cs="Calibri"/>
        </w:rPr>
        <w:t>To ask the Clerk to get more information regarding the VAT element and return the information to Council for further deliberation.</w:t>
      </w:r>
    </w:p>
    <w:p w14:paraId="5E873E29" w14:textId="77777777" w:rsidR="008464E8" w:rsidRPr="00D61D98" w:rsidRDefault="008464E8" w:rsidP="00E954C8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</w:rPr>
      </w:pPr>
    </w:p>
    <w:p w14:paraId="084F9709" w14:textId="0E70AFA8" w:rsidR="00D61D98" w:rsidRDefault="00D61D98" w:rsidP="00E954C8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 w:rsidRPr="008464E8">
        <w:rPr>
          <w:rFonts w:ascii="Calibri" w:eastAsia="Calibri" w:hAnsi="Calibri" w:cs="Calibri"/>
        </w:rPr>
        <w:t xml:space="preserve">Proposed, </w:t>
      </w:r>
      <w:r w:rsidR="007C02C0" w:rsidRPr="008464E8">
        <w:rPr>
          <w:rFonts w:ascii="Calibri" w:eastAsia="Calibri" w:hAnsi="Calibri" w:cs="Calibri"/>
        </w:rPr>
        <w:t>seconded,</w:t>
      </w:r>
      <w:r w:rsidRPr="008464E8"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b/>
          <w:bCs/>
        </w:rPr>
        <w:t xml:space="preserve"> resolved </w:t>
      </w:r>
      <w:r w:rsidR="008464E8">
        <w:rPr>
          <w:rFonts w:ascii="Calibri" w:eastAsia="Calibri" w:hAnsi="Calibri" w:cs="Calibri"/>
          <w:b/>
          <w:bCs/>
        </w:rPr>
        <w:t>unanimously</w:t>
      </w:r>
      <w:r>
        <w:rPr>
          <w:rFonts w:ascii="Calibri" w:eastAsia="Calibri" w:hAnsi="Calibri" w:cs="Calibri"/>
          <w:b/>
          <w:bCs/>
        </w:rPr>
        <w:t>.</w:t>
      </w:r>
    </w:p>
    <w:p w14:paraId="2FA7ADF0" w14:textId="77777777" w:rsidR="00B96EA1" w:rsidRDefault="00B96EA1" w:rsidP="00E954C8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  <w:b/>
          <w:bCs/>
        </w:rPr>
      </w:pPr>
    </w:p>
    <w:p w14:paraId="7FDCC67E" w14:textId="77777777" w:rsidR="00B96EA1" w:rsidRDefault="00B96EA1" w:rsidP="00E954C8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  <w:b/>
          <w:bCs/>
        </w:rPr>
      </w:pPr>
    </w:p>
    <w:p w14:paraId="6484474A" w14:textId="34A7ADE7" w:rsidR="000562DF" w:rsidRDefault="008464E8" w:rsidP="00E954C8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FGP14</w:t>
      </w:r>
      <w:r w:rsidR="009F16C4"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</w:rPr>
        <w:t>/24</w:t>
      </w:r>
      <w:r>
        <w:rPr>
          <w:rFonts w:ascii="Calibri" w:eastAsia="Calibri" w:hAnsi="Calibri" w:cs="Calibri"/>
          <w:b/>
          <w:bCs/>
        </w:rPr>
        <w:tab/>
        <w:t>To consider amendments due to the late information following the draft budget to council.</w:t>
      </w:r>
    </w:p>
    <w:p w14:paraId="7BCA209E" w14:textId="59C464EA" w:rsidR="001972C5" w:rsidRDefault="008464E8" w:rsidP="00E954C8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 w:rsidRPr="008464E8"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</w:rPr>
        <w:t xml:space="preserve">Clerk overviewed the late information received including </w:t>
      </w:r>
      <w:r w:rsidR="006128B0">
        <w:rPr>
          <w:rFonts w:ascii="Calibri" w:eastAsia="Calibri" w:hAnsi="Calibri" w:cs="Calibri"/>
        </w:rPr>
        <w:t>updates on the cemetery</w:t>
      </w:r>
      <w:r>
        <w:rPr>
          <w:rFonts w:ascii="Calibri" w:eastAsia="Calibri" w:hAnsi="Calibri" w:cs="Calibri"/>
        </w:rPr>
        <w:t xml:space="preserve"> plinths, </w:t>
      </w:r>
      <w:r w:rsidR="006128B0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 xml:space="preserve">hurch clock, heritage lighting, </w:t>
      </w:r>
      <w:r w:rsidR="006128B0">
        <w:rPr>
          <w:rFonts w:ascii="Calibri" w:eastAsia="Calibri" w:hAnsi="Calibri" w:cs="Calibri"/>
        </w:rPr>
        <w:t>utility charges (e</w:t>
      </w:r>
      <w:r>
        <w:rPr>
          <w:rFonts w:ascii="Calibri" w:eastAsia="Calibri" w:hAnsi="Calibri" w:cs="Calibri"/>
        </w:rPr>
        <w:t>nd of</w:t>
      </w:r>
      <w:r w:rsidR="0009539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contract</w:t>
      </w:r>
      <w:r w:rsidR="006128B0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. The committee were informed that Biffa had given notice to continue so we may </w:t>
      </w:r>
      <w:r w:rsidR="0009539C">
        <w:rPr>
          <w:rFonts w:ascii="Calibri" w:eastAsia="Calibri" w:hAnsi="Calibri" w:cs="Calibri"/>
        </w:rPr>
        <w:t>incur further charges depending on the new contract</w:t>
      </w:r>
      <w:r w:rsidR="006128B0">
        <w:rPr>
          <w:rFonts w:ascii="Calibri" w:eastAsia="Calibri" w:hAnsi="Calibri" w:cs="Calibri"/>
        </w:rPr>
        <w:t xml:space="preserve"> obtained.</w:t>
      </w:r>
    </w:p>
    <w:p w14:paraId="365AC8F7" w14:textId="77777777" w:rsidR="001972C5" w:rsidRDefault="001972C5" w:rsidP="00E954C8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</w:rPr>
      </w:pPr>
    </w:p>
    <w:p w14:paraId="5BC8681A" w14:textId="15868B60" w:rsidR="008464E8" w:rsidRDefault="001972C5" w:rsidP="00E954C8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8464E8">
        <w:rPr>
          <w:rFonts w:ascii="Calibri" w:eastAsia="Calibri" w:hAnsi="Calibri" w:cs="Calibri"/>
        </w:rPr>
        <w:t xml:space="preserve">The committee talked through various </w:t>
      </w:r>
      <w:r w:rsidR="0009539C">
        <w:rPr>
          <w:rFonts w:ascii="Calibri" w:eastAsia="Calibri" w:hAnsi="Calibri" w:cs="Calibri"/>
        </w:rPr>
        <w:t>scenarios and tried to find the fairest</w:t>
      </w:r>
      <w:r w:rsidR="006128B0">
        <w:rPr>
          <w:rFonts w:ascii="Calibri" w:eastAsia="Calibri" w:hAnsi="Calibri" w:cs="Calibri"/>
        </w:rPr>
        <w:t xml:space="preserve">, prudent, </w:t>
      </w:r>
      <w:r w:rsidR="0009539C">
        <w:rPr>
          <w:rFonts w:ascii="Calibri" w:eastAsia="Calibri" w:hAnsi="Calibri" w:cs="Calibri"/>
        </w:rPr>
        <w:t>and realistically pragmatic way forward.</w:t>
      </w:r>
    </w:p>
    <w:p w14:paraId="3DCF13BE" w14:textId="77777777" w:rsidR="00A50646" w:rsidRDefault="00A50646" w:rsidP="00E954C8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</w:rPr>
      </w:pPr>
    </w:p>
    <w:p w14:paraId="7DE18AAD" w14:textId="265B6A67" w:rsidR="00A50646" w:rsidRPr="00A50646" w:rsidRDefault="0009539C" w:rsidP="00A50646">
      <w:pPr>
        <w:pStyle w:val="ListParagraph"/>
        <w:numPr>
          <w:ilvl w:val="2"/>
          <w:numId w:val="7"/>
        </w:numPr>
        <w:tabs>
          <w:tab w:val="left" w:pos="1480"/>
        </w:tabs>
        <w:ind w:right="580"/>
        <w:jc w:val="both"/>
        <w:rPr>
          <w:rFonts w:ascii="Calibri" w:eastAsia="Calibri" w:hAnsi="Calibri" w:cs="Calibri"/>
        </w:rPr>
      </w:pPr>
      <w:r w:rsidRPr="00A50646">
        <w:rPr>
          <w:rFonts w:ascii="Calibri" w:eastAsia="Calibri" w:hAnsi="Calibri" w:cs="Calibri"/>
        </w:rPr>
        <w:t>The base D tax figure was discussed.</w:t>
      </w:r>
      <w:r w:rsidR="001972C5" w:rsidRPr="00A50646">
        <w:rPr>
          <w:rFonts w:ascii="Calibri" w:eastAsia="Calibri" w:hAnsi="Calibri" w:cs="Calibri"/>
        </w:rPr>
        <w:t xml:space="preserve">  </w:t>
      </w:r>
    </w:p>
    <w:p w14:paraId="6954D6F3" w14:textId="76196EB6" w:rsidR="00A50646" w:rsidRPr="00A50646" w:rsidRDefault="0009539C" w:rsidP="00A50646">
      <w:pPr>
        <w:pStyle w:val="ListParagraph"/>
        <w:numPr>
          <w:ilvl w:val="2"/>
          <w:numId w:val="7"/>
        </w:numPr>
        <w:tabs>
          <w:tab w:val="left" w:pos="1480"/>
        </w:tabs>
        <w:ind w:right="580"/>
        <w:jc w:val="both"/>
        <w:rPr>
          <w:rFonts w:ascii="Calibri" w:eastAsia="Calibri" w:hAnsi="Calibri" w:cs="Calibri"/>
        </w:rPr>
      </w:pPr>
      <w:r w:rsidRPr="00A50646">
        <w:rPr>
          <w:rFonts w:ascii="Calibri" w:eastAsia="Calibri" w:hAnsi="Calibri" w:cs="Calibri"/>
        </w:rPr>
        <w:t xml:space="preserve">Various lines were </w:t>
      </w:r>
      <w:r w:rsidR="001972C5" w:rsidRPr="00A50646">
        <w:rPr>
          <w:rFonts w:ascii="Calibri" w:eastAsia="Calibri" w:hAnsi="Calibri" w:cs="Calibri"/>
        </w:rPr>
        <w:t>re-examined,</w:t>
      </w:r>
      <w:r w:rsidRPr="00A50646">
        <w:rPr>
          <w:rFonts w:ascii="Calibri" w:eastAsia="Calibri" w:hAnsi="Calibri" w:cs="Calibri"/>
        </w:rPr>
        <w:t xml:space="preserve"> </w:t>
      </w:r>
      <w:r w:rsidR="001972C5" w:rsidRPr="00A50646">
        <w:rPr>
          <w:rFonts w:ascii="Calibri" w:eastAsia="Calibri" w:hAnsi="Calibri" w:cs="Calibri"/>
        </w:rPr>
        <w:t>and costs considered.</w:t>
      </w:r>
      <w:r w:rsidRPr="00A50646">
        <w:rPr>
          <w:rFonts w:ascii="Calibri" w:eastAsia="Calibri" w:hAnsi="Calibri" w:cs="Calibri"/>
        </w:rPr>
        <w:t xml:space="preserve"> </w:t>
      </w:r>
      <w:r w:rsidR="001972C5" w:rsidRPr="00A50646">
        <w:rPr>
          <w:rFonts w:ascii="Calibri" w:eastAsia="Calibri" w:hAnsi="Calibri" w:cs="Calibri"/>
        </w:rPr>
        <w:t xml:space="preserve"> </w:t>
      </w:r>
    </w:p>
    <w:p w14:paraId="46184769" w14:textId="2B6B4286" w:rsidR="00A50646" w:rsidRPr="00A50646" w:rsidRDefault="001972C5" w:rsidP="00A50646">
      <w:pPr>
        <w:pStyle w:val="ListParagraph"/>
        <w:numPr>
          <w:ilvl w:val="2"/>
          <w:numId w:val="7"/>
        </w:numPr>
        <w:tabs>
          <w:tab w:val="left" w:pos="1480"/>
        </w:tabs>
        <w:ind w:right="580"/>
        <w:jc w:val="both"/>
        <w:rPr>
          <w:rFonts w:ascii="Calibri" w:eastAsia="Calibri" w:hAnsi="Calibri" w:cs="Calibri"/>
        </w:rPr>
      </w:pPr>
      <w:r w:rsidRPr="00A50646">
        <w:rPr>
          <w:rFonts w:ascii="Calibri" w:eastAsia="Calibri" w:hAnsi="Calibri" w:cs="Calibri"/>
        </w:rPr>
        <w:t>The committee considered possible income being received i.e. The Bloors land and split this into three parts representing 3 years rental.</w:t>
      </w:r>
    </w:p>
    <w:p w14:paraId="2B0B4BD3" w14:textId="699B9B04" w:rsidR="00A50646" w:rsidRPr="00A50646" w:rsidRDefault="00A50646" w:rsidP="00A50646">
      <w:pPr>
        <w:pStyle w:val="ListParagraph"/>
        <w:numPr>
          <w:ilvl w:val="2"/>
          <w:numId w:val="7"/>
        </w:numPr>
        <w:tabs>
          <w:tab w:val="left" w:pos="1480"/>
        </w:tabs>
        <w:ind w:right="580"/>
        <w:jc w:val="both"/>
        <w:rPr>
          <w:rFonts w:ascii="Calibri" w:eastAsia="Calibri" w:hAnsi="Calibri" w:cs="Calibri"/>
        </w:rPr>
      </w:pPr>
      <w:r w:rsidRPr="00A50646">
        <w:rPr>
          <w:rFonts w:ascii="Calibri" w:eastAsia="Calibri" w:hAnsi="Calibri" w:cs="Calibri"/>
        </w:rPr>
        <w:t>Possible increases in</w:t>
      </w:r>
      <w:r w:rsidR="006128B0">
        <w:rPr>
          <w:rFonts w:ascii="Calibri" w:eastAsia="Calibri" w:hAnsi="Calibri" w:cs="Calibri"/>
        </w:rPr>
        <w:t xml:space="preserve"> cemetery</w:t>
      </w:r>
      <w:r w:rsidRPr="00A50646">
        <w:rPr>
          <w:rFonts w:ascii="Calibri" w:eastAsia="Calibri" w:hAnsi="Calibri" w:cs="Calibri"/>
        </w:rPr>
        <w:t xml:space="preserve"> charges. </w:t>
      </w:r>
    </w:p>
    <w:p w14:paraId="49EFB65A" w14:textId="23DF23DD" w:rsidR="0009539C" w:rsidRDefault="00A50646" w:rsidP="00A50646">
      <w:pPr>
        <w:pStyle w:val="ListParagraph"/>
        <w:numPr>
          <w:ilvl w:val="2"/>
          <w:numId w:val="7"/>
        </w:numPr>
        <w:tabs>
          <w:tab w:val="left" w:pos="1480"/>
        </w:tabs>
        <w:ind w:right="580"/>
        <w:jc w:val="both"/>
        <w:rPr>
          <w:rFonts w:ascii="Calibri" w:eastAsia="Calibri" w:hAnsi="Calibri" w:cs="Calibri"/>
        </w:rPr>
      </w:pPr>
      <w:r w:rsidRPr="00A50646">
        <w:rPr>
          <w:rFonts w:ascii="Calibri" w:eastAsia="Calibri" w:hAnsi="Calibri" w:cs="Calibri"/>
        </w:rPr>
        <w:t>Reserves were considered.</w:t>
      </w:r>
    </w:p>
    <w:p w14:paraId="65B30357" w14:textId="76B9EA3A" w:rsidR="006128B0" w:rsidRDefault="006128B0" w:rsidP="00A50646">
      <w:pPr>
        <w:pStyle w:val="ListParagraph"/>
        <w:numPr>
          <w:ilvl w:val="2"/>
          <w:numId w:val="7"/>
        </w:numPr>
        <w:tabs>
          <w:tab w:val="left" w:pos="1480"/>
        </w:tabs>
        <w:ind w:right="5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Christmas lights possible alternative options.</w:t>
      </w:r>
    </w:p>
    <w:p w14:paraId="4FB870F1" w14:textId="77777777" w:rsidR="00A50646" w:rsidRDefault="00A50646" w:rsidP="001972C5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</w:rPr>
      </w:pPr>
    </w:p>
    <w:p w14:paraId="13DE6FB1" w14:textId="7C1B7426" w:rsidR="00A50646" w:rsidRDefault="00A50646" w:rsidP="001972C5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Known changes</w:t>
      </w:r>
      <w:r w:rsidR="00F47EC8">
        <w:rPr>
          <w:rFonts w:ascii="Calibri" w:eastAsia="Calibri" w:hAnsi="Calibri" w:cs="Calibri"/>
        </w:rPr>
        <w:t>/ideas</w:t>
      </w:r>
      <w:r>
        <w:rPr>
          <w:rFonts w:ascii="Calibri" w:eastAsia="Calibri" w:hAnsi="Calibri" w:cs="Calibri"/>
        </w:rPr>
        <w:t xml:space="preserve"> were input into the draft budget to see the outcomes</w:t>
      </w:r>
      <w:r w:rsidR="00F47EC8">
        <w:rPr>
          <w:rFonts w:ascii="Calibri" w:eastAsia="Calibri" w:hAnsi="Calibri" w:cs="Calibri"/>
        </w:rPr>
        <w:t xml:space="preserve"> and further discussions ensued.</w:t>
      </w:r>
      <w:r w:rsidR="006128B0">
        <w:rPr>
          <w:rFonts w:ascii="Calibri" w:eastAsia="Calibri" w:hAnsi="Calibri" w:cs="Calibri"/>
        </w:rPr>
        <w:t xml:space="preserve"> After considerable reasoned debate the following resolution was reached.</w:t>
      </w:r>
    </w:p>
    <w:p w14:paraId="37023124" w14:textId="6A2401BA" w:rsidR="001972C5" w:rsidRDefault="001972C5" w:rsidP="001972C5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4AB68DC" w14:textId="77777777" w:rsidR="006128B0" w:rsidRPr="006128B0" w:rsidRDefault="006128B0" w:rsidP="001972C5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</w:r>
      <w:r w:rsidRPr="006128B0">
        <w:rPr>
          <w:rFonts w:ascii="Calibri" w:eastAsia="Calibri" w:hAnsi="Calibri" w:cs="Calibri"/>
          <w:b/>
          <w:bCs/>
        </w:rPr>
        <w:t>Resolution</w:t>
      </w:r>
    </w:p>
    <w:p w14:paraId="6DE28ADE" w14:textId="683598AB" w:rsidR="006128B0" w:rsidRDefault="006128B0" w:rsidP="001972C5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That the F &amp; G P Committee recommend to Full Council that the precept request to Rutland County Council be approved at £172,838 as amended tonight.</w:t>
      </w:r>
    </w:p>
    <w:p w14:paraId="7A497CBA" w14:textId="6F54DF81" w:rsidR="006128B0" w:rsidRPr="008464E8" w:rsidRDefault="006128B0" w:rsidP="001972C5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Proposed, </w:t>
      </w:r>
      <w:r w:rsidR="007C02C0">
        <w:rPr>
          <w:rFonts w:ascii="Calibri" w:eastAsia="Calibri" w:hAnsi="Calibri" w:cs="Calibri"/>
        </w:rPr>
        <w:t>seconded,</w:t>
      </w:r>
      <w:r>
        <w:rPr>
          <w:rFonts w:ascii="Calibri" w:eastAsia="Calibri" w:hAnsi="Calibri" w:cs="Calibri"/>
        </w:rPr>
        <w:t xml:space="preserve"> and resolved unanimously.</w:t>
      </w:r>
    </w:p>
    <w:p w14:paraId="0C54EE6A" w14:textId="6B30017F" w:rsidR="008464E8" w:rsidRPr="001972C5" w:rsidRDefault="001972C5" w:rsidP="00E954C8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  <w:t xml:space="preserve"> </w:t>
      </w:r>
    </w:p>
    <w:p w14:paraId="255FE71B" w14:textId="35857227" w:rsidR="008464E8" w:rsidRPr="00A069A0" w:rsidRDefault="00E954C8" w:rsidP="008464E8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ab/>
      </w:r>
    </w:p>
    <w:p w14:paraId="102A1635" w14:textId="05689C44" w:rsidR="00A069A0" w:rsidRPr="00A069A0" w:rsidRDefault="00A069A0" w:rsidP="00A069A0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</w:rPr>
      </w:pPr>
    </w:p>
    <w:p w14:paraId="33E9A7E7" w14:textId="6682DCDD" w:rsidR="00E954C8" w:rsidRPr="00EE2C84" w:rsidRDefault="00A069A0" w:rsidP="00E954C8">
      <w:pPr>
        <w:tabs>
          <w:tab w:val="left" w:pos="1480"/>
        </w:tabs>
        <w:ind w:left="1500" w:right="580" w:hanging="1499"/>
        <w:jc w:val="both"/>
        <w:rPr>
          <w:sz w:val="16"/>
          <w:szCs w:val="16"/>
        </w:rPr>
      </w:pPr>
      <w:r w:rsidRPr="00A069A0">
        <w:rPr>
          <w:rFonts w:ascii="Calibri" w:eastAsia="Calibri" w:hAnsi="Calibri" w:cs="Calibri"/>
        </w:rPr>
        <w:tab/>
      </w:r>
    </w:p>
    <w:p w14:paraId="03B733E3" w14:textId="38AEFF79" w:rsidR="00A069A0" w:rsidRDefault="007150BD" w:rsidP="006128B0">
      <w:pPr>
        <w:tabs>
          <w:tab w:val="left" w:pos="1480"/>
        </w:tabs>
        <w:ind w:left="1500" w:hanging="149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FGP</w:t>
      </w:r>
      <w:r w:rsidR="00C91ADD">
        <w:rPr>
          <w:rFonts w:ascii="Calibri" w:eastAsia="Calibri" w:hAnsi="Calibri" w:cs="Calibri"/>
          <w:b/>
          <w:bCs/>
        </w:rPr>
        <w:t>1</w:t>
      </w:r>
      <w:r w:rsidR="006128B0">
        <w:rPr>
          <w:rFonts w:ascii="Calibri" w:eastAsia="Calibri" w:hAnsi="Calibri" w:cs="Calibri"/>
          <w:b/>
          <w:bCs/>
        </w:rPr>
        <w:t>4</w:t>
      </w:r>
      <w:r w:rsidR="009F16C4">
        <w:rPr>
          <w:rFonts w:ascii="Calibri" w:eastAsia="Calibri" w:hAnsi="Calibri" w:cs="Calibri"/>
          <w:b/>
          <w:bCs/>
        </w:rPr>
        <w:t>4</w:t>
      </w:r>
      <w:r w:rsidR="009935CB">
        <w:rPr>
          <w:rFonts w:ascii="Calibri" w:eastAsia="Calibri" w:hAnsi="Calibri" w:cs="Calibri"/>
          <w:b/>
          <w:bCs/>
        </w:rPr>
        <w:t>/</w:t>
      </w:r>
      <w:r>
        <w:rPr>
          <w:rFonts w:ascii="Calibri" w:eastAsia="Calibri" w:hAnsi="Calibri" w:cs="Calibri"/>
          <w:b/>
          <w:bCs/>
        </w:rPr>
        <w:t>2</w:t>
      </w:r>
      <w:r w:rsidR="006128B0"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</w:rPr>
        <w:tab/>
      </w:r>
      <w:r w:rsidR="006128B0">
        <w:rPr>
          <w:rFonts w:ascii="Calibri" w:eastAsia="Calibri" w:hAnsi="Calibri" w:cs="Calibri"/>
          <w:b/>
          <w:bCs/>
        </w:rPr>
        <w:t>Agenda Items for a future meeting.</w:t>
      </w:r>
    </w:p>
    <w:p w14:paraId="2BAEF626" w14:textId="1E89971B" w:rsidR="007C02C0" w:rsidRDefault="006128B0" w:rsidP="006128B0">
      <w:pPr>
        <w:tabs>
          <w:tab w:val="left" w:pos="1480"/>
        </w:tabs>
        <w:ind w:left="150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 w:rsidRPr="006128B0">
        <w:rPr>
          <w:rFonts w:ascii="Calibri" w:eastAsia="Calibri" w:hAnsi="Calibri" w:cs="Calibri"/>
        </w:rPr>
        <w:t xml:space="preserve">The Clerk gave an overview of the items to be considered which </w:t>
      </w:r>
      <w:r w:rsidR="007C02C0" w:rsidRPr="006128B0">
        <w:rPr>
          <w:rFonts w:ascii="Calibri" w:eastAsia="Calibri" w:hAnsi="Calibri" w:cs="Calibri"/>
        </w:rPr>
        <w:t>included.</w:t>
      </w:r>
    </w:p>
    <w:p w14:paraId="5C7681D2" w14:textId="1D2B8465" w:rsidR="006128B0" w:rsidRPr="007C02C0" w:rsidRDefault="007C02C0" w:rsidP="007C02C0">
      <w:pPr>
        <w:pStyle w:val="ListParagraph"/>
        <w:numPr>
          <w:ilvl w:val="2"/>
          <w:numId w:val="8"/>
        </w:numPr>
        <w:tabs>
          <w:tab w:val="left" w:pos="1480"/>
        </w:tabs>
        <w:jc w:val="both"/>
        <w:rPr>
          <w:rFonts w:ascii="Calibri" w:eastAsia="Calibri" w:hAnsi="Calibri" w:cs="Calibri"/>
        </w:rPr>
      </w:pPr>
      <w:r w:rsidRPr="007C02C0">
        <w:rPr>
          <w:rFonts w:ascii="Calibri" w:eastAsia="Calibri" w:hAnsi="Calibri" w:cs="Calibri"/>
        </w:rPr>
        <w:t>A</w:t>
      </w:r>
      <w:r w:rsidR="006128B0" w:rsidRPr="007C02C0">
        <w:rPr>
          <w:rFonts w:ascii="Calibri" w:eastAsia="Calibri" w:hAnsi="Calibri" w:cs="Calibri"/>
        </w:rPr>
        <w:t xml:space="preserve"> review from this committee of the Insurance policies ( Internal Audit </w:t>
      </w:r>
      <w:r w:rsidRPr="007C02C0">
        <w:rPr>
          <w:rFonts w:ascii="Calibri" w:eastAsia="Calibri" w:hAnsi="Calibri" w:cs="Calibri"/>
        </w:rPr>
        <w:t>requirement)</w:t>
      </w:r>
    </w:p>
    <w:p w14:paraId="2D3A67C7" w14:textId="4188416F" w:rsidR="00A069A0" w:rsidRPr="007C02C0" w:rsidRDefault="007C02C0" w:rsidP="007C02C0">
      <w:pPr>
        <w:pStyle w:val="ListParagraph"/>
        <w:numPr>
          <w:ilvl w:val="2"/>
          <w:numId w:val="8"/>
        </w:numPr>
        <w:tabs>
          <w:tab w:val="left" w:pos="1480"/>
        </w:tabs>
        <w:jc w:val="both"/>
        <w:rPr>
          <w:rFonts w:ascii="Calibri" w:eastAsia="Calibri" w:hAnsi="Calibri" w:cs="Calibri"/>
        </w:rPr>
      </w:pPr>
      <w:r w:rsidRPr="007C02C0">
        <w:rPr>
          <w:rFonts w:ascii="Calibri" w:eastAsia="Calibri" w:hAnsi="Calibri" w:cs="Calibri"/>
        </w:rPr>
        <w:t xml:space="preserve">The financial regulations </w:t>
      </w:r>
      <w:r>
        <w:rPr>
          <w:rFonts w:ascii="Calibri" w:eastAsia="Calibri" w:hAnsi="Calibri" w:cs="Calibri"/>
        </w:rPr>
        <w:t>(</w:t>
      </w:r>
      <w:r w:rsidRPr="007C02C0">
        <w:rPr>
          <w:rFonts w:ascii="Calibri" w:eastAsia="Calibri" w:hAnsi="Calibri" w:cs="Calibri"/>
        </w:rPr>
        <w:t>various</w:t>
      </w:r>
      <w:r>
        <w:rPr>
          <w:rFonts w:ascii="Calibri" w:eastAsia="Calibri" w:hAnsi="Calibri" w:cs="Calibri"/>
        </w:rPr>
        <w:t>)</w:t>
      </w:r>
    </w:p>
    <w:p w14:paraId="460AE304" w14:textId="5428EE71" w:rsidR="007C02C0" w:rsidRDefault="007C02C0" w:rsidP="007C02C0">
      <w:pPr>
        <w:pStyle w:val="ListParagraph"/>
        <w:numPr>
          <w:ilvl w:val="2"/>
          <w:numId w:val="8"/>
        </w:numPr>
        <w:tabs>
          <w:tab w:val="left" w:pos="1480"/>
        </w:tabs>
        <w:jc w:val="both"/>
        <w:rPr>
          <w:rFonts w:ascii="Calibri" w:eastAsia="Calibri" w:hAnsi="Calibri" w:cs="Calibri"/>
        </w:rPr>
      </w:pPr>
      <w:r w:rsidRPr="007C02C0">
        <w:rPr>
          <w:rFonts w:ascii="Calibri" w:eastAsia="Calibri" w:hAnsi="Calibri" w:cs="Calibri"/>
        </w:rPr>
        <w:t>Her initial draft of the increased cemetery charges (a brief overview had been shown this evening)</w:t>
      </w:r>
    </w:p>
    <w:p w14:paraId="62093C55" w14:textId="77777777" w:rsidR="007C02C0" w:rsidRDefault="007C02C0" w:rsidP="007C02C0">
      <w:pPr>
        <w:tabs>
          <w:tab w:val="left" w:pos="1480"/>
        </w:tabs>
        <w:jc w:val="both"/>
        <w:rPr>
          <w:rFonts w:ascii="Calibri" w:eastAsia="Calibri" w:hAnsi="Calibri" w:cs="Calibri"/>
        </w:rPr>
      </w:pPr>
    </w:p>
    <w:p w14:paraId="290A3CD3" w14:textId="74574CC4" w:rsidR="007C02C0" w:rsidRPr="007C02C0" w:rsidRDefault="007C02C0" w:rsidP="007C02C0">
      <w:pPr>
        <w:tabs>
          <w:tab w:val="left" w:pos="1480"/>
        </w:tabs>
        <w:ind w:left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This was agreed to be discussed at the next meeting, February.  The Chair would do some work on this prior to the next meeting.</w:t>
      </w:r>
    </w:p>
    <w:p w14:paraId="4ADCE85C" w14:textId="0362204E" w:rsidR="00A069A0" w:rsidRDefault="00A069A0" w:rsidP="007C02C0">
      <w:pPr>
        <w:tabs>
          <w:tab w:val="left" w:pos="1480"/>
        </w:tabs>
        <w:ind w:left="1500" w:hanging="149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</w:r>
    </w:p>
    <w:p w14:paraId="3164B0C5" w14:textId="4D4C1583" w:rsidR="001F67DE" w:rsidRDefault="001F67DE" w:rsidP="00E954C8">
      <w:pPr>
        <w:tabs>
          <w:tab w:val="left" w:pos="1480"/>
        </w:tabs>
        <w:ind w:left="1500" w:hanging="149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The Chair thanked everyone for their input and closed the meeting.</w:t>
      </w:r>
      <w:r>
        <w:rPr>
          <w:rFonts w:ascii="Calibri" w:eastAsia="Calibri" w:hAnsi="Calibri" w:cs="Calibri"/>
          <w:b/>
          <w:bCs/>
        </w:rPr>
        <w:tab/>
      </w:r>
    </w:p>
    <w:p w14:paraId="35DD2A9D" w14:textId="7EDE4CDB" w:rsidR="00745142" w:rsidRDefault="00F96A8C" w:rsidP="00E954C8">
      <w:pPr>
        <w:tabs>
          <w:tab w:val="left" w:pos="1480"/>
        </w:tabs>
        <w:ind w:left="150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38B5E274" w14:textId="36137828" w:rsidR="002B77CA" w:rsidRDefault="005A2CD7" w:rsidP="00E954C8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</w:r>
    </w:p>
    <w:p w14:paraId="26557B4E" w14:textId="48C38C36" w:rsidR="00970EC5" w:rsidRDefault="00C70137" w:rsidP="007A5EB5">
      <w:pPr>
        <w:tabs>
          <w:tab w:val="left" w:pos="1480"/>
        </w:tabs>
        <w:ind w:left="144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</w:t>
      </w:r>
      <w:r w:rsidR="003E7430">
        <w:rPr>
          <w:rFonts w:ascii="Calibri" w:eastAsia="Calibri" w:hAnsi="Calibri" w:cs="Calibri"/>
          <w:b/>
          <w:bCs/>
        </w:rPr>
        <w:t>eeting closed at</w:t>
      </w:r>
      <w:r w:rsidR="007C02C0">
        <w:rPr>
          <w:rFonts w:ascii="Calibri" w:eastAsia="Calibri" w:hAnsi="Calibri" w:cs="Calibri"/>
          <w:b/>
          <w:bCs/>
        </w:rPr>
        <w:t xml:space="preserve"> 8.40</w:t>
      </w:r>
      <w:r w:rsidR="003E7430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pm</w:t>
      </w:r>
    </w:p>
    <w:p w14:paraId="06E62DEE" w14:textId="77777777" w:rsidR="001F67DE" w:rsidRDefault="001F67DE" w:rsidP="007A5EB5">
      <w:pPr>
        <w:tabs>
          <w:tab w:val="left" w:pos="1480"/>
        </w:tabs>
        <w:ind w:left="1440"/>
        <w:jc w:val="both"/>
        <w:rPr>
          <w:rFonts w:ascii="Calibri" w:eastAsia="Calibri" w:hAnsi="Calibri" w:cs="Calibri"/>
          <w:b/>
          <w:bCs/>
        </w:rPr>
      </w:pPr>
    </w:p>
    <w:p w14:paraId="0FF419E1" w14:textId="22917726" w:rsidR="000451F9" w:rsidRDefault="000451F9" w:rsidP="007A5EB5">
      <w:pPr>
        <w:tabs>
          <w:tab w:val="left" w:pos="1480"/>
        </w:tabs>
        <w:ind w:left="1440"/>
        <w:jc w:val="both"/>
        <w:rPr>
          <w:rFonts w:ascii="Calibri" w:eastAsia="Calibri" w:hAnsi="Calibri" w:cs="Calibri"/>
          <w:b/>
          <w:bCs/>
        </w:rPr>
      </w:pPr>
    </w:p>
    <w:p w14:paraId="72A6E16F" w14:textId="17783570" w:rsidR="00F739FA" w:rsidRDefault="00F739FA" w:rsidP="007A5EB5">
      <w:pPr>
        <w:tabs>
          <w:tab w:val="left" w:pos="1480"/>
        </w:tabs>
        <w:ind w:left="144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Signed …………………………………………………………</w:t>
      </w:r>
      <w:r w:rsidR="001E71A2">
        <w:rPr>
          <w:rFonts w:ascii="Calibri" w:eastAsia="Calibri" w:hAnsi="Calibri" w:cs="Calibri"/>
          <w:b/>
          <w:bCs/>
        </w:rPr>
        <w:t>…. Chair</w:t>
      </w:r>
      <w:r>
        <w:rPr>
          <w:rFonts w:ascii="Calibri" w:eastAsia="Calibri" w:hAnsi="Calibri" w:cs="Calibri"/>
          <w:b/>
          <w:bCs/>
        </w:rPr>
        <w:t xml:space="preserve"> of F &amp; G P</w:t>
      </w:r>
    </w:p>
    <w:p w14:paraId="05E85091" w14:textId="77777777" w:rsidR="00F739FA" w:rsidRDefault="00F739FA" w:rsidP="007A5EB5">
      <w:pPr>
        <w:tabs>
          <w:tab w:val="left" w:pos="1480"/>
        </w:tabs>
        <w:ind w:left="1440"/>
        <w:jc w:val="both"/>
        <w:rPr>
          <w:rFonts w:ascii="Calibri" w:eastAsia="Calibri" w:hAnsi="Calibri" w:cs="Calibri"/>
          <w:b/>
          <w:bCs/>
        </w:rPr>
      </w:pPr>
    </w:p>
    <w:p w14:paraId="71F71B25" w14:textId="2C2D34F4" w:rsidR="009B5B43" w:rsidRPr="009B5B43" w:rsidRDefault="00F739FA" w:rsidP="00C70137">
      <w:pPr>
        <w:tabs>
          <w:tab w:val="left" w:pos="1480"/>
        </w:tabs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Dated………………………………………………………….</w:t>
      </w:r>
      <w:r w:rsidR="00C70137">
        <w:rPr>
          <w:rFonts w:ascii="Calibri" w:eastAsia="Calibri" w:hAnsi="Calibri" w:cs="Calibri"/>
          <w:b/>
          <w:bCs/>
        </w:rPr>
        <w:t xml:space="preserve"> </w:t>
      </w:r>
    </w:p>
    <w:sectPr w:rsidR="009B5B43" w:rsidRPr="009B5B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09" w:right="1220" w:bottom="432" w:left="1240" w:header="0" w:footer="0" w:gutter="0"/>
      <w:cols w:space="720" w:equalWidth="0">
        <w:col w:w="97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48753" w14:textId="77777777" w:rsidR="007B53CF" w:rsidRDefault="007B53CF" w:rsidP="00CA7A46">
      <w:r>
        <w:separator/>
      </w:r>
    </w:p>
  </w:endnote>
  <w:endnote w:type="continuationSeparator" w:id="0">
    <w:p w14:paraId="7DA8841D" w14:textId="77777777" w:rsidR="007B53CF" w:rsidRDefault="007B53CF" w:rsidP="00CA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F4804" w14:textId="77777777" w:rsidR="00CA7A46" w:rsidRDefault="00CA7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1528A" w14:textId="77777777" w:rsidR="00CA7A46" w:rsidRDefault="00CA7A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9CD34" w14:textId="77777777" w:rsidR="00CA7A46" w:rsidRDefault="00CA7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B04BD" w14:textId="77777777" w:rsidR="007B53CF" w:rsidRDefault="007B53CF" w:rsidP="00CA7A46">
      <w:r>
        <w:separator/>
      </w:r>
    </w:p>
  </w:footnote>
  <w:footnote w:type="continuationSeparator" w:id="0">
    <w:p w14:paraId="59F44F07" w14:textId="77777777" w:rsidR="007B53CF" w:rsidRDefault="007B53CF" w:rsidP="00CA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91CA3" w14:textId="65471B5D" w:rsidR="00CA7A46" w:rsidRDefault="00CA7A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B5DC9" w14:textId="73F1A446" w:rsidR="00CA7A46" w:rsidRDefault="00CA7A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6DE8" w14:textId="1C46DADD" w:rsidR="00CA7A46" w:rsidRDefault="00CA7A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371E0"/>
    <w:multiLevelType w:val="hybridMultilevel"/>
    <w:tmpl w:val="507C20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DE1F3F"/>
    <w:multiLevelType w:val="hybridMultilevel"/>
    <w:tmpl w:val="43383B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7B23C6"/>
    <w:multiLevelType w:val="hybridMultilevel"/>
    <w:tmpl w:val="F61AF918"/>
    <w:lvl w:ilvl="0" w:tplc="B10CD078">
      <w:start w:val="2"/>
      <w:numFmt w:val="lowerLetter"/>
      <w:lvlText w:val="%1)"/>
      <w:lvlJc w:val="left"/>
    </w:lvl>
    <w:lvl w:ilvl="1" w:tplc="3A2C3006">
      <w:numFmt w:val="decimal"/>
      <w:lvlText w:val=""/>
      <w:lvlJc w:val="left"/>
    </w:lvl>
    <w:lvl w:ilvl="2" w:tplc="A858AF14">
      <w:numFmt w:val="decimal"/>
      <w:lvlText w:val=""/>
      <w:lvlJc w:val="left"/>
    </w:lvl>
    <w:lvl w:ilvl="3" w:tplc="2848AAA2">
      <w:numFmt w:val="decimal"/>
      <w:lvlText w:val=""/>
      <w:lvlJc w:val="left"/>
    </w:lvl>
    <w:lvl w:ilvl="4" w:tplc="ABE2A8CE">
      <w:numFmt w:val="decimal"/>
      <w:lvlText w:val=""/>
      <w:lvlJc w:val="left"/>
    </w:lvl>
    <w:lvl w:ilvl="5" w:tplc="59826D56">
      <w:numFmt w:val="decimal"/>
      <w:lvlText w:val=""/>
      <w:lvlJc w:val="left"/>
    </w:lvl>
    <w:lvl w:ilvl="6" w:tplc="EE18A648">
      <w:numFmt w:val="decimal"/>
      <w:lvlText w:val=""/>
      <w:lvlJc w:val="left"/>
    </w:lvl>
    <w:lvl w:ilvl="7" w:tplc="9202F05C">
      <w:numFmt w:val="decimal"/>
      <w:lvlText w:val=""/>
      <w:lvlJc w:val="left"/>
    </w:lvl>
    <w:lvl w:ilvl="8" w:tplc="7F7E7510">
      <w:numFmt w:val="decimal"/>
      <w:lvlText w:val=""/>
      <w:lvlJc w:val="left"/>
    </w:lvl>
  </w:abstractNum>
  <w:abstractNum w:abstractNumId="3" w15:restartNumberingAfterBreak="0">
    <w:nsid w:val="3C610812"/>
    <w:multiLevelType w:val="hybridMultilevel"/>
    <w:tmpl w:val="9556B1A2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3EF8749D"/>
    <w:multiLevelType w:val="hybridMultilevel"/>
    <w:tmpl w:val="9656D1EA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 w15:restartNumberingAfterBreak="0">
    <w:nsid w:val="67B675E5"/>
    <w:multiLevelType w:val="hybridMultilevel"/>
    <w:tmpl w:val="2514C16E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6BC82838"/>
    <w:multiLevelType w:val="hybridMultilevel"/>
    <w:tmpl w:val="B74A492E"/>
    <w:lvl w:ilvl="0" w:tplc="867CCE80">
      <w:start w:val="1"/>
      <w:numFmt w:val="lowerLetter"/>
      <w:lvlText w:val="%1."/>
      <w:lvlJc w:val="left"/>
      <w:pPr>
        <w:ind w:left="184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66" w:hanging="360"/>
      </w:pPr>
    </w:lvl>
    <w:lvl w:ilvl="2" w:tplc="0809001B" w:tentative="1">
      <w:start w:val="1"/>
      <w:numFmt w:val="lowerRoman"/>
      <w:lvlText w:val="%3."/>
      <w:lvlJc w:val="right"/>
      <w:pPr>
        <w:ind w:left="3286" w:hanging="180"/>
      </w:pPr>
    </w:lvl>
    <w:lvl w:ilvl="3" w:tplc="0809000F" w:tentative="1">
      <w:start w:val="1"/>
      <w:numFmt w:val="decimal"/>
      <w:lvlText w:val="%4."/>
      <w:lvlJc w:val="left"/>
      <w:pPr>
        <w:ind w:left="4006" w:hanging="360"/>
      </w:pPr>
    </w:lvl>
    <w:lvl w:ilvl="4" w:tplc="08090019" w:tentative="1">
      <w:start w:val="1"/>
      <w:numFmt w:val="lowerLetter"/>
      <w:lvlText w:val="%5."/>
      <w:lvlJc w:val="left"/>
      <w:pPr>
        <w:ind w:left="4726" w:hanging="360"/>
      </w:pPr>
    </w:lvl>
    <w:lvl w:ilvl="5" w:tplc="0809001B" w:tentative="1">
      <w:start w:val="1"/>
      <w:numFmt w:val="lowerRoman"/>
      <w:lvlText w:val="%6."/>
      <w:lvlJc w:val="right"/>
      <w:pPr>
        <w:ind w:left="5446" w:hanging="180"/>
      </w:pPr>
    </w:lvl>
    <w:lvl w:ilvl="6" w:tplc="0809000F" w:tentative="1">
      <w:start w:val="1"/>
      <w:numFmt w:val="decimal"/>
      <w:lvlText w:val="%7."/>
      <w:lvlJc w:val="left"/>
      <w:pPr>
        <w:ind w:left="6166" w:hanging="360"/>
      </w:pPr>
    </w:lvl>
    <w:lvl w:ilvl="7" w:tplc="08090019" w:tentative="1">
      <w:start w:val="1"/>
      <w:numFmt w:val="lowerLetter"/>
      <w:lvlText w:val="%8."/>
      <w:lvlJc w:val="left"/>
      <w:pPr>
        <w:ind w:left="6886" w:hanging="360"/>
      </w:pPr>
    </w:lvl>
    <w:lvl w:ilvl="8" w:tplc="0809001B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7" w15:restartNumberingAfterBreak="0">
    <w:nsid w:val="79337CD1"/>
    <w:multiLevelType w:val="hybridMultilevel"/>
    <w:tmpl w:val="4E8CC62C"/>
    <w:lvl w:ilvl="0" w:tplc="08090001">
      <w:start w:val="1"/>
      <w:numFmt w:val="bullet"/>
      <w:lvlText w:val=""/>
      <w:lvlJc w:val="left"/>
      <w:pPr>
        <w:ind w:left="21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num w:numId="1" w16cid:durableId="506794317">
    <w:abstractNumId w:val="2"/>
  </w:num>
  <w:num w:numId="2" w16cid:durableId="1170292064">
    <w:abstractNumId w:val="6"/>
  </w:num>
  <w:num w:numId="3" w16cid:durableId="477455846">
    <w:abstractNumId w:val="7"/>
  </w:num>
  <w:num w:numId="4" w16cid:durableId="868757295">
    <w:abstractNumId w:val="0"/>
  </w:num>
  <w:num w:numId="5" w16cid:durableId="1259022022">
    <w:abstractNumId w:val="4"/>
  </w:num>
  <w:num w:numId="6" w16cid:durableId="2006588428">
    <w:abstractNumId w:val="1"/>
  </w:num>
  <w:num w:numId="7" w16cid:durableId="102842029">
    <w:abstractNumId w:val="3"/>
  </w:num>
  <w:num w:numId="8" w16cid:durableId="1393653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DF"/>
    <w:rsid w:val="00032D7D"/>
    <w:rsid w:val="000451F9"/>
    <w:rsid w:val="000562DF"/>
    <w:rsid w:val="00070E0F"/>
    <w:rsid w:val="0009071D"/>
    <w:rsid w:val="0009539C"/>
    <w:rsid w:val="000A1EA7"/>
    <w:rsid w:val="000B071A"/>
    <w:rsid w:val="000B0E21"/>
    <w:rsid w:val="000C1E75"/>
    <w:rsid w:val="000D1456"/>
    <w:rsid w:val="000F4936"/>
    <w:rsid w:val="000F4CBA"/>
    <w:rsid w:val="00104F2E"/>
    <w:rsid w:val="00111451"/>
    <w:rsid w:val="00123232"/>
    <w:rsid w:val="00144B7A"/>
    <w:rsid w:val="00155A7B"/>
    <w:rsid w:val="00162ECF"/>
    <w:rsid w:val="001824E3"/>
    <w:rsid w:val="00182A45"/>
    <w:rsid w:val="00187B3D"/>
    <w:rsid w:val="00191539"/>
    <w:rsid w:val="001956A8"/>
    <w:rsid w:val="001972C5"/>
    <w:rsid w:val="001C3163"/>
    <w:rsid w:val="001E114F"/>
    <w:rsid w:val="001E71A2"/>
    <w:rsid w:val="001F07B0"/>
    <w:rsid w:val="001F380E"/>
    <w:rsid w:val="001F67DE"/>
    <w:rsid w:val="00207898"/>
    <w:rsid w:val="002271F5"/>
    <w:rsid w:val="002502B1"/>
    <w:rsid w:val="00250ADD"/>
    <w:rsid w:val="00254322"/>
    <w:rsid w:val="002620E5"/>
    <w:rsid w:val="00275A1B"/>
    <w:rsid w:val="00276117"/>
    <w:rsid w:val="002761C0"/>
    <w:rsid w:val="00277A77"/>
    <w:rsid w:val="00283B2C"/>
    <w:rsid w:val="00292D50"/>
    <w:rsid w:val="002A092E"/>
    <w:rsid w:val="002A3F3B"/>
    <w:rsid w:val="002B545A"/>
    <w:rsid w:val="002B77CA"/>
    <w:rsid w:val="002B7D12"/>
    <w:rsid w:val="002D2B79"/>
    <w:rsid w:val="002D34E0"/>
    <w:rsid w:val="002D67D8"/>
    <w:rsid w:val="002F36EC"/>
    <w:rsid w:val="00303499"/>
    <w:rsid w:val="0030474C"/>
    <w:rsid w:val="00356DBF"/>
    <w:rsid w:val="003570A9"/>
    <w:rsid w:val="0036789B"/>
    <w:rsid w:val="0037562F"/>
    <w:rsid w:val="003765B7"/>
    <w:rsid w:val="003768FF"/>
    <w:rsid w:val="00387C7B"/>
    <w:rsid w:val="00390A2F"/>
    <w:rsid w:val="00397CCB"/>
    <w:rsid w:val="003B1ED2"/>
    <w:rsid w:val="003B69F0"/>
    <w:rsid w:val="003C04C0"/>
    <w:rsid w:val="003C1F65"/>
    <w:rsid w:val="003E0205"/>
    <w:rsid w:val="003E169E"/>
    <w:rsid w:val="003E7430"/>
    <w:rsid w:val="003E77FA"/>
    <w:rsid w:val="0040203E"/>
    <w:rsid w:val="0041022D"/>
    <w:rsid w:val="00410CC4"/>
    <w:rsid w:val="0041751C"/>
    <w:rsid w:val="004308E2"/>
    <w:rsid w:val="00445555"/>
    <w:rsid w:val="004628E8"/>
    <w:rsid w:val="00492BE4"/>
    <w:rsid w:val="00492F5B"/>
    <w:rsid w:val="00497038"/>
    <w:rsid w:val="00497105"/>
    <w:rsid w:val="004A4231"/>
    <w:rsid w:val="004B3BCF"/>
    <w:rsid w:val="004B7EB0"/>
    <w:rsid w:val="004D7D07"/>
    <w:rsid w:val="00541047"/>
    <w:rsid w:val="00542FDB"/>
    <w:rsid w:val="005513C8"/>
    <w:rsid w:val="00571F02"/>
    <w:rsid w:val="00580DBC"/>
    <w:rsid w:val="005826B5"/>
    <w:rsid w:val="005846BB"/>
    <w:rsid w:val="00596C0D"/>
    <w:rsid w:val="005A2CD7"/>
    <w:rsid w:val="005B49A6"/>
    <w:rsid w:val="005C0CF7"/>
    <w:rsid w:val="005C2CA1"/>
    <w:rsid w:val="005C40AA"/>
    <w:rsid w:val="005D1422"/>
    <w:rsid w:val="005D693D"/>
    <w:rsid w:val="005F34BF"/>
    <w:rsid w:val="00606F7E"/>
    <w:rsid w:val="006128B0"/>
    <w:rsid w:val="00612C25"/>
    <w:rsid w:val="006136AC"/>
    <w:rsid w:val="0062269A"/>
    <w:rsid w:val="00626F9A"/>
    <w:rsid w:val="00642D09"/>
    <w:rsid w:val="00642DC4"/>
    <w:rsid w:val="00651A1C"/>
    <w:rsid w:val="00667AE1"/>
    <w:rsid w:val="00677657"/>
    <w:rsid w:val="00677CCE"/>
    <w:rsid w:val="00677E0D"/>
    <w:rsid w:val="00683FDE"/>
    <w:rsid w:val="00686536"/>
    <w:rsid w:val="0068716A"/>
    <w:rsid w:val="006A3016"/>
    <w:rsid w:val="006A42EB"/>
    <w:rsid w:val="006D23EF"/>
    <w:rsid w:val="006E248E"/>
    <w:rsid w:val="006E4C74"/>
    <w:rsid w:val="006E7376"/>
    <w:rsid w:val="006F194A"/>
    <w:rsid w:val="0070138A"/>
    <w:rsid w:val="00707DBC"/>
    <w:rsid w:val="007150BD"/>
    <w:rsid w:val="00723E6F"/>
    <w:rsid w:val="007437BF"/>
    <w:rsid w:val="00745142"/>
    <w:rsid w:val="00757565"/>
    <w:rsid w:val="00766BFE"/>
    <w:rsid w:val="00776F2F"/>
    <w:rsid w:val="007A5EB5"/>
    <w:rsid w:val="007B0F7E"/>
    <w:rsid w:val="007B53CF"/>
    <w:rsid w:val="007C02C0"/>
    <w:rsid w:val="007C040E"/>
    <w:rsid w:val="007E336A"/>
    <w:rsid w:val="007E33D0"/>
    <w:rsid w:val="007E34C1"/>
    <w:rsid w:val="007F1B12"/>
    <w:rsid w:val="007F2373"/>
    <w:rsid w:val="008026DD"/>
    <w:rsid w:val="00810EE0"/>
    <w:rsid w:val="008179CF"/>
    <w:rsid w:val="00824A3A"/>
    <w:rsid w:val="008464E8"/>
    <w:rsid w:val="008A0BBD"/>
    <w:rsid w:val="008E2300"/>
    <w:rsid w:val="008E698C"/>
    <w:rsid w:val="009155A5"/>
    <w:rsid w:val="00941D31"/>
    <w:rsid w:val="00944CCE"/>
    <w:rsid w:val="00945AA2"/>
    <w:rsid w:val="009521B2"/>
    <w:rsid w:val="00970CB8"/>
    <w:rsid w:val="00970EC5"/>
    <w:rsid w:val="0098687E"/>
    <w:rsid w:val="0099333E"/>
    <w:rsid w:val="009935CB"/>
    <w:rsid w:val="00996D5C"/>
    <w:rsid w:val="009B5B43"/>
    <w:rsid w:val="009E52D9"/>
    <w:rsid w:val="009F0A89"/>
    <w:rsid w:val="009F16C4"/>
    <w:rsid w:val="009F3FEF"/>
    <w:rsid w:val="009F4006"/>
    <w:rsid w:val="009F52B7"/>
    <w:rsid w:val="009F543C"/>
    <w:rsid w:val="00A031D9"/>
    <w:rsid w:val="00A069A0"/>
    <w:rsid w:val="00A202F8"/>
    <w:rsid w:val="00A35E11"/>
    <w:rsid w:val="00A50646"/>
    <w:rsid w:val="00A833B1"/>
    <w:rsid w:val="00A84DB0"/>
    <w:rsid w:val="00A90323"/>
    <w:rsid w:val="00A93E72"/>
    <w:rsid w:val="00AB7B62"/>
    <w:rsid w:val="00AC4B58"/>
    <w:rsid w:val="00AC755A"/>
    <w:rsid w:val="00AE19EA"/>
    <w:rsid w:val="00B10881"/>
    <w:rsid w:val="00B121DE"/>
    <w:rsid w:val="00B32455"/>
    <w:rsid w:val="00B33C66"/>
    <w:rsid w:val="00B37335"/>
    <w:rsid w:val="00B42174"/>
    <w:rsid w:val="00B57DAF"/>
    <w:rsid w:val="00B63C5E"/>
    <w:rsid w:val="00B805F6"/>
    <w:rsid w:val="00B94371"/>
    <w:rsid w:val="00B96EA1"/>
    <w:rsid w:val="00BB05A8"/>
    <w:rsid w:val="00BB3E0B"/>
    <w:rsid w:val="00BB699F"/>
    <w:rsid w:val="00BE1CCB"/>
    <w:rsid w:val="00BF3BDB"/>
    <w:rsid w:val="00C001AE"/>
    <w:rsid w:val="00C01CC6"/>
    <w:rsid w:val="00C03EC5"/>
    <w:rsid w:val="00C21328"/>
    <w:rsid w:val="00C23F7B"/>
    <w:rsid w:val="00C426AE"/>
    <w:rsid w:val="00C43227"/>
    <w:rsid w:val="00C46A59"/>
    <w:rsid w:val="00C6752B"/>
    <w:rsid w:val="00C70137"/>
    <w:rsid w:val="00C84564"/>
    <w:rsid w:val="00C916D6"/>
    <w:rsid w:val="00C91ADD"/>
    <w:rsid w:val="00CA7A46"/>
    <w:rsid w:val="00CA7F94"/>
    <w:rsid w:val="00CE5994"/>
    <w:rsid w:val="00CF3326"/>
    <w:rsid w:val="00CF525C"/>
    <w:rsid w:val="00CF6D63"/>
    <w:rsid w:val="00D077B3"/>
    <w:rsid w:val="00D32EC0"/>
    <w:rsid w:val="00D45FB3"/>
    <w:rsid w:val="00D57D24"/>
    <w:rsid w:val="00D61D98"/>
    <w:rsid w:val="00D732E9"/>
    <w:rsid w:val="00D90D0C"/>
    <w:rsid w:val="00D91C4B"/>
    <w:rsid w:val="00D944BA"/>
    <w:rsid w:val="00DA394C"/>
    <w:rsid w:val="00DA76E2"/>
    <w:rsid w:val="00DB4232"/>
    <w:rsid w:val="00DB548D"/>
    <w:rsid w:val="00DD73E8"/>
    <w:rsid w:val="00DD7D6A"/>
    <w:rsid w:val="00DF449E"/>
    <w:rsid w:val="00E11C08"/>
    <w:rsid w:val="00E26AD7"/>
    <w:rsid w:val="00E40601"/>
    <w:rsid w:val="00E453B8"/>
    <w:rsid w:val="00E47DCF"/>
    <w:rsid w:val="00E540FB"/>
    <w:rsid w:val="00E55BC5"/>
    <w:rsid w:val="00E60583"/>
    <w:rsid w:val="00E60A0A"/>
    <w:rsid w:val="00E67FEF"/>
    <w:rsid w:val="00E7426E"/>
    <w:rsid w:val="00E754A0"/>
    <w:rsid w:val="00E81226"/>
    <w:rsid w:val="00E85475"/>
    <w:rsid w:val="00E87453"/>
    <w:rsid w:val="00E9399B"/>
    <w:rsid w:val="00E954C8"/>
    <w:rsid w:val="00EC1249"/>
    <w:rsid w:val="00EE2C84"/>
    <w:rsid w:val="00EF0E98"/>
    <w:rsid w:val="00F0450B"/>
    <w:rsid w:val="00F0735A"/>
    <w:rsid w:val="00F07442"/>
    <w:rsid w:val="00F31636"/>
    <w:rsid w:val="00F348F0"/>
    <w:rsid w:val="00F4322F"/>
    <w:rsid w:val="00F47EC8"/>
    <w:rsid w:val="00F55F3C"/>
    <w:rsid w:val="00F61B5C"/>
    <w:rsid w:val="00F627B4"/>
    <w:rsid w:val="00F63C13"/>
    <w:rsid w:val="00F71B2A"/>
    <w:rsid w:val="00F72C42"/>
    <w:rsid w:val="00F739FA"/>
    <w:rsid w:val="00F81559"/>
    <w:rsid w:val="00F953CC"/>
    <w:rsid w:val="00F96A8C"/>
    <w:rsid w:val="00FC2C87"/>
    <w:rsid w:val="00FD664D"/>
    <w:rsid w:val="00FE3726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4C33C"/>
  <w15:docId w15:val="{B431533C-AF40-41F7-AF6F-C67990E7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3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A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A46"/>
  </w:style>
  <w:style w:type="paragraph" w:styleId="Footer">
    <w:name w:val="footer"/>
    <w:basedOn w:val="Normal"/>
    <w:link w:val="FooterChar"/>
    <w:uiPriority w:val="99"/>
    <w:unhideWhenUsed/>
    <w:rsid w:val="00CA7A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4" ma:contentTypeDescription="Create a new document." ma:contentTypeScope="" ma:versionID="b068df9d2ab831e581e3892da753c9ea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8aac5767b25f7afc65b2e8861fce90c7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9B38E2-9065-439A-B3B5-D65140FB0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9F76F-49B5-4AF5-B84D-AF6638A52A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Peter Leppard</cp:lastModifiedBy>
  <cp:revision>2</cp:revision>
  <cp:lastPrinted>2023-11-17T12:40:00Z</cp:lastPrinted>
  <dcterms:created xsi:type="dcterms:W3CDTF">2024-07-06T20:55:00Z</dcterms:created>
  <dcterms:modified xsi:type="dcterms:W3CDTF">2024-07-06T20:55:00Z</dcterms:modified>
</cp:coreProperties>
</file>